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DD22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《黄河内蒙古防凌应急分洪乌兰布和</w:t>
      </w:r>
    </w:p>
    <w:p w14:paraId="3B9CEE0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分洪区安全建设与运行管理办法》制定说明</w:t>
      </w:r>
    </w:p>
    <w:p w14:paraId="34A8245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p>
    <w:p w14:paraId="178706D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进一步加强黄河内蒙古防凌应急分洪乌兰布和分洪区（简称分洪区）安全建设与运行管理，确保凌汛安全分洪，充分发挥其功能作用，根据《中华人民共和国水法》《中华人民共和国防洪法》《中华人民共和国黄河保护法》等有关</w:t>
      </w:r>
      <w:r>
        <w:rPr>
          <w:rFonts w:hint="eastAsia" w:ascii="仿宋_GB2312" w:hAnsi="仿宋_GB2312" w:eastAsia="仿宋_GB2312" w:cs="仿宋_GB2312"/>
          <w:b w:val="0"/>
          <w:bCs w:val="0"/>
          <w:sz w:val="32"/>
          <w:szCs w:val="32"/>
          <w:lang w:eastAsia="zh-CN"/>
        </w:rPr>
        <w:t>法律法规</w:t>
      </w:r>
      <w:r>
        <w:rPr>
          <w:rFonts w:hint="eastAsia" w:ascii="仿宋_GB2312" w:hAnsi="仿宋_GB2312" w:eastAsia="仿宋_GB2312" w:cs="仿宋_GB2312"/>
          <w:b w:val="0"/>
          <w:bCs w:val="0"/>
          <w:sz w:val="32"/>
          <w:szCs w:val="32"/>
        </w:rPr>
        <w:t>，结合实际，制定本办法。</w:t>
      </w:r>
    </w:p>
    <w:p w14:paraId="233E01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一、主要内容</w:t>
      </w:r>
    </w:p>
    <w:p w14:paraId="3E16453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1.总则。分洪区的分洪运行管理，按照国家黄河水利委员会的统一调度指令，由自治区防汛指挥部、水利厅逐级下达到磴口县防汛抗旱指挥部、水利局。</w:t>
      </w:r>
    </w:p>
    <w:p w14:paraId="6C548C2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2.工作职责。分洪区所在地磴口县人民政府和市级水行政主管部门巴彦淖尔市水利局负责指导分洪区安全建设与运行管理工作。</w:t>
      </w:r>
    </w:p>
    <w:p w14:paraId="5CC972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3.设施建设和管理。分洪区安全设施建设，应贯彻统筹规划、分期实施、按年安排、重点突出、因地制宜、平战结合的原则。分洪区管理部门应加强对安全设施的管理和维护，保证分凌分洪安全正常运用。</w:t>
      </w:r>
    </w:p>
    <w:p w14:paraId="7996DD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4.运行管理。分洪区运行管理的经费以磴口县财政专项经费为主，上级水利、防汛抗旱部门安排项目资金补充为辅。</w:t>
      </w:r>
    </w:p>
    <w:p w14:paraId="3D9D53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5.法律责任。违反本办法列行的，按照相关法律法规予以处罚，构成犯罪的，由司法机关追究刑事责任。</w:t>
      </w:r>
    </w:p>
    <w:p w14:paraId="4F91D77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黑体" w:hAnsi="黑体" w:eastAsia="黑体" w:cs="黑体"/>
          <w:b w:val="0"/>
          <w:bCs w:val="0"/>
          <w:sz w:val="32"/>
          <w:szCs w:val="32"/>
          <w:lang w:val="en-US" w:eastAsia="zh-CN"/>
        </w:rPr>
        <w:t>二、制定过程</w:t>
      </w:r>
    </w:p>
    <w:p w14:paraId="47AF61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深入调研</w:t>
      </w:r>
      <w:bookmarkStart w:id="0" w:name="_GoBack"/>
      <w:r>
        <w:rPr>
          <w:rFonts w:hint="eastAsia" w:ascii="仿宋_GB2312" w:hAnsi="仿宋_GB2312" w:eastAsia="仿宋_GB2312" w:cs="仿宋_GB2312"/>
          <w:b w:val="0"/>
          <w:bCs w:val="0"/>
          <w:sz w:val="32"/>
          <w:szCs w:val="32"/>
          <w:lang w:eastAsia="zh-CN"/>
        </w:rPr>
        <w:t>:</w:t>
      </w:r>
      <w:bookmarkEnd w:id="0"/>
      <w:r>
        <w:rPr>
          <w:rFonts w:hint="eastAsia" w:ascii="仿宋_GB2312" w:hAnsi="仿宋_GB2312" w:eastAsia="仿宋_GB2312" w:cs="仿宋_GB2312"/>
          <w:b w:val="0"/>
          <w:bCs w:val="0"/>
          <w:sz w:val="32"/>
          <w:szCs w:val="32"/>
          <w:lang w:eastAsia="zh-CN"/>
        </w:rPr>
        <w:t>对乌兰布和分洪区安全建设与运行管理进行全面调研，了解运行现状和存在问题。</w:t>
      </w:r>
    </w:p>
    <w:p w14:paraId="0335ED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2.起草草案:在充分调研的基础上，组织水旱灾害防御中心起草管理办法（讨论稿）。</w:t>
      </w:r>
    </w:p>
    <w:p w14:paraId="787EFB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3.征求意见:在磴口县政府门户网站公开征求意见，并且向巴彦淖尔市水利局、内蒙古河套灌区水利发展中心乌兰布和分中心、巴彦高勒镇人民政府、磴口县应急管理局、磴口县防沙治沙局等相关单位书面征求修改意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C3971E-0B53-41ED-AAF1-DF69B2AD06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28032086-4048-4942-B377-3E3206314355}"/>
  </w:font>
  <w:font w:name="仿宋_GB2312">
    <w:altName w:val="仿宋"/>
    <w:panose1 w:val="02010609030101010101"/>
    <w:charset w:val="86"/>
    <w:family w:val="auto"/>
    <w:pitch w:val="default"/>
    <w:sig w:usb0="00000000" w:usb1="00000000" w:usb2="00000000" w:usb3="00000000" w:csb0="00040000" w:csb1="00000000"/>
    <w:embedRegular r:id="rId3" w:fontKey="{E3857523-3780-45C4-A973-39310070EB17}"/>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478ED"/>
    <w:rsid w:val="20A66821"/>
    <w:rsid w:val="264478ED"/>
    <w:rsid w:val="59E75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653</Words>
  <Characters>661</Characters>
  <Lines>0</Lines>
  <Paragraphs>0</Paragraphs>
  <TotalTime>23</TotalTime>
  <ScaleCrop>false</ScaleCrop>
  <LinksUpToDate>false</LinksUpToDate>
  <CharactersWithSpaces>665</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2024-12-11T03:43:00Z</dcterms:created>
  <dc:creator>LiLi</dc:creator>
  <cp:lastModifiedBy>覆水难收</cp:lastModifiedBy>
  <dcterms:modified xsi:type="dcterms:W3CDTF">2024-12-11T08:14:39Z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491EB00BD5DD4C719D47F8FEE06153B1_13</vt:lpwstr>
  </property>
</Properties>
</file>