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300" w:beforeAutospacing="0" w:after="300" w:afterAutospacing="0"/>
        <w:ind w:left="0" w:right="0"/>
        <w:jc w:val="center"/>
        <w:rPr>
          <w:color w:val="333333"/>
          <w:sz w:val="42"/>
          <w:szCs w:val="42"/>
        </w:rPr>
      </w:pPr>
      <w:r>
        <w:rPr>
          <w:color w:val="333333"/>
          <w:sz w:val="42"/>
          <w:szCs w:val="42"/>
          <w:shd w:val="clear" w:fill="FFFFFF"/>
        </w:rPr>
        <w:t xml:space="preserve">国家税务总局 工业和信息化部关于发布《免征车辆购置税的设有固定装置的非运输专用作业车辆目录》（第十四批）的公告 </w:t>
      </w:r>
    </w:p>
    <w:p>
      <w:pPr>
        <w:pStyle w:val="3"/>
        <w:keepNext w:val="0"/>
        <w:keepLines w:val="0"/>
        <w:widowControl/>
        <w:suppressLineNumbers w:val="0"/>
        <w:spacing w:before="0" w:beforeAutospacing="0" w:after="300" w:afterAutospacing="0"/>
        <w:ind w:left="0" w:right="0"/>
        <w:jc w:val="center"/>
        <w:rPr>
          <w:b w:val="0"/>
          <w:bCs w:val="0"/>
          <w:color w:val="999999"/>
          <w:sz w:val="30"/>
          <w:szCs w:val="30"/>
        </w:rPr>
      </w:pPr>
      <w:r>
        <w:rPr>
          <w:b w:val="0"/>
          <w:bCs w:val="0"/>
          <w:color w:val="999999"/>
          <w:sz w:val="30"/>
          <w:szCs w:val="30"/>
          <w:shd w:val="clear" w:fill="FFFFFF"/>
        </w:rPr>
        <w:t xml:space="preserve">国家税务总局 工业和信息化部公告2024年第3号 </w:t>
      </w:r>
    </w:p>
    <w:p>
      <w:pPr>
        <w:pStyle w:val="4"/>
        <w:keepNext w:val="0"/>
        <w:keepLines w:val="0"/>
        <w:widowControl/>
        <w:suppressLineNumbers w:val="0"/>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color w:val="333333"/>
          <w:sz w:val="24"/>
          <w:szCs w:val="24"/>
          <w:shd w:val="clear" w:fill="FFFFFF"/>
        </w:rPr>
        <w:t>　　根据《财政部 税务总局 工业和信息化部关于设有固定装置的非运输专用作业车辆免征车辆购置税有关政策的公告》（2020年第35号）、《国家税务总局 工业和信息化部关于设有固定装置的非运输专用作业车辆免征车辆购置税有关管理事项的公告》（2020年第20号）相关规定，现将《免征车辆购置税的设有固定装置的非运输专用作业车辆目录》（第十四批）予以发布。</w:t>
      </w:r>
    </w:p>
    <w:p>
      <w:pPr>
        <w:pStyle w:val="4"/>
        <w:keepNext w:val="0"/>
        <w:keepLines w:val="0"/>
        <w:widowControl/>
        <w:suppressLineNumbers w:val="0"/>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特此公告。</w:t>
      </w:r>
    </w:p>
    <w:p>
      <w:pPr>
        <w:pStyle w:val="4"/>
        <w:keepNext w:val="0"/>
        <w:keepLines w:val="0"/>
        <w:widowControl/>
        <w:suppressLineNumbers w:val="0"/>
        <w:spacing w:before="150" w:beforeAutospacing="0" w:after="0" w:afterAutospacing="0" w:line="30" w:lineRule="atLeast"/>
        <w:ind w:left="0" w:right="0" w:firstLine="0"/>
        <w:jc w:val="right"/>
        <w:rPr>
          <w:rFonts w:hint="eastAsia" w:ascii="宋体" w:hAnsi="宋体" w:eastAsia="宋体" w:cs="宋体"/>
          <w:sz w:val="24"/>
          <w:szCs w:val="24"/>
        </w:rPr>
      </w:pPr>
      <w:r>
        <w:rPr>
          <w:rFonts w:hint="eastAsia" w:ascii="宋体" w:hAnsi="宋体" w:eastAsia="宋体" w:cs="宋体"/>
          <w:color w:val="333333"/>
          <w:sz w:val="24"/>
          <w:szCs w:val="24"/>
          <w:shd w:val="clear" w:fill="FFFFFF"/>
        </w:rPr>
        <w:t>　　国家税务总局 工业和信息化部</w:t>
      </w:r>
    </w:p>
    <w:p>
      <w:pPr>
        <w:pStyle w:val="4"/>
        <w:keepNext w:val="0"/>
        <w:keepLines w:val="0"/>
        <w:widowControl/>
        <w:suppressLineNumbers w:val="0"/>
        <w:spacing w:before="150" w:beforeAutospacing="0" w:after="0" w:afterAutospacing="0" w:line="30" w:lineRule="atLeast"/>
        <w:ind w:left="0" w:right="0" w:firstLine="0"/>
        <w:jc w:val="right"/>
        <w:rPr>
          <w:rFonts w:hint="eastAsia" w:ascii="宋体" w:hAnsi="宋体" w:eastAsia="宋体" w:cs="宋体"/>
          <w:sz w:val="24"/>
          <w:szCs w:val="24"/>
        </w:rPr>
      </w:pPr>
      <w:r>
        <w:rPr>
          <w:rFonts w:hint="eastAsia" w:ascii="宋体" w:hAnsi="宋体" w:eastAsia="宋体" w:cs="宋体"/>
          <w:color w:val="333333"/>
          <w:sz w:val="24"/>
          <w:szCs w:val="24"/>
          <w:shd w:val="clear" w:fill="FFFFFF"/>
        </w:rPr>
        <w:t>　　2024年2月23日</w:t>
      </w:r>
    </w:p>
    <w:p>
      <w:pPr>
        <w:pStyle w:val="2"/>
        <w:keepNext w:val="0"/>
        <w:keepLines w:val="0"/>
        <w:widowControl/>
        <w:suppressLineNumbers w:val="0"/>
        <w:spacing w:before="300" w:beforeAutospacing="0" w:after="300" w:afterAutospacing="0"/>
        <w:ind w:left="0" w:right="0"/>
        <w:jc w:val="center"/>
        <w:rPr>
          <w:color w:val="333333"/>
          <w:sz w:val="42"/>
          <w:szCs w:val="42"/>
          <w:shd w:val="clear" w:fill="FFFFFF"/>
        </w:rPr>
      </w:pPr>
    </w:p>
    <w:p>
      <w:pPr>
        <w:pStyle w:val="2"/>
        <w:keepNext w:val="0"/>
        <w:keepLines w:val="0"/>
        <w:widowControl/>
        <w:suppressLineNumbers w:val="0"/>
        <w:spacing w:before="300" w:beforeAutospacing="0" w:after="300" w:afterAutospacing="0"/>
        <w:ind w:left="0" w:right="0"/>
        <w:jc w:val="center"/>
        <w:rPr>
          <w:color w:val="333333"/>
          <w:sz w:val="42"/>
          <w:szCs w:val="42"/>
          <w:shd w:val="clear" w:fill="FFFFFF"/>
        </w:rPr>
      </w:pPr>
    </w:p>
    <w:p>
      <w:pPr>
        <w:pStyle w:val="2"/>
        <w:keepNext w:val="0"/>
        <w:keepLines w:val="0"/>
        <w:widowControl/>
        <w:suppressLineNumbers w:val="0"/>
        <w:spacing w:before="300" w:beforeAutospacing="0" w:after="300" w:afterAutospacing="0"/>
        <w:ind w:left="0" w:right="0"/>
        <w:jc w:val="center"/>
        <w:rPr>
          <w:color w:val="333333"/>
          <w:sz w:val="42"/>
          <w:szCs w:val="42"/>
          <w:shd w:val="clear" w:fill="FFFFFF"/>
        </w:rPr>
      </w:pPr>
    </w:p>
    <w:p>
      <w:pPr>
        <w:pStyle w:val="2"/>
        <w:keepNext w:val="0"/>
        <w:keepLines w:val="0"/>
        <w:widowControl/>
        <w:suppressLineNumbers w:val="0"/>
        <w:spacing w:before="300" w:beforeAutospacing="0" w:after="300" w:afterAutospacing="0"/>
        <w:ind w:left="0" w:right="0"/>
        <w:jc w:val="center"/>
        <w:rPr>
          <w:color w:val="333333"/>
          <w:sz w:val="42"/>
          <w:szCs w:val="42"/>
          <w:shd w:val="clear" w:fill="FFFFFF"/>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hZjBhYjQ3NzBiZjFjMjA2N2VjZDQxZWVhYTUzYzMifQ=="/>
  </w:docVars>
  <w:rsids>
    <w:rsidRoot w:val="3D1A7338"/>
    <w:rsid w:val="18A67978"/>
    <w:rsid w:val="3D1A7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54"/>
      <w:szCs w:val="54"/>
      <w:lang w:val="en-US" w:eastAsia="zh-CN" w:bidi="ar"/>
    </w:rPr>
  </w:style>
  <w:style w:type="paragraph" w:styleId="3">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0"/>
      <w:sz w:val="42"/>
      <w:szCs w:val="42"/>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lang w:val="en-US" w:eastAsia="zh-CN" w:bidi="ar"/>
    </w:rPr>
  </w:style>
  <w:style w:type="character" w:styleId="7">
    <w:name w:val="FollowedHyperlink"/>
    <w:basedOn w:val="6"/>
    <w:autoRedefine/>
    <w:qFormat/>
    <w:uiPriority w:val="0"/>
    <w:rPr>
      <w:rFonts w:ascii="微软雅黑" w:hAnsi="微软雅黑" w:eastAsia="微软雅黑" w:cs="微软雅黑"/>
      <w:color w:val="333333"/>
      <w:u w:val="none"/>
    </w:rPr>
  </w:style>
  <w:style w:type="character" w:styleId="8">
    <w:name w:val="Hyperlink"/>
    <w:basedOn w:val="6"/>
    <w:autoRedefine/>
    <w:uiPriority w:val="0"/>
    <w:rPr>
      <w:rFonts w:hint="eastAsia" w:ascii="微软雅黑" w:hAnsi="微软雅黑" w:eastAsia="微软雅黑" w:cs="微软雅黑"/>
      <w:color w:val="333333"/>
      <w:u w:val="none"/>
    </w:rPr>
  </w:style>
  <w:style w:type="character" w:styleId="9">
    <w:name w:val="HTML Code"/>
    <w:basedOn w:val="6"/>
    <w:autoRedefine/>
    <w:uiPriority w:val="0"/>
    <w:rPr>
      <w:rFonts w:ascii="Courier New" w:hAnsi="Courier New"/>
      <w:sz w:val="20"/>
    </w:rPr>
  </w:style>
  <w:style w:type="character" w:customStyle="1" w:styleId="10">
    <w:name w:val="hover"/>
    <w:basedOn w:val="6"/>
    <w:autoRedefine/>
    <w:qFormat/>
    <w:uiPriority w:val="0"/>
  </w:style>
  <w:style w:type="character" w:customStyle="1" w:styleId="11">
    <w:name w:val="hover1"/>
    <w:basedOn w:val="6"/>
    <w:autoRedefine/>
    <w:qFormat/>
    <w:uiPriority w:val="0"/>
  </w:style>
  <w:style w:type="character" w:customStyle="1" w:styleId="12">
    <w:name w:val="next4"/>
    <w:basedOn w:val="6"/>
    <w:qFormat/>
    <w:uiPriority w:val="0"/>
  </w:style>
  <w:style w:type="character" w:customStyle="1" w:styleId="13">
    <w:name w:val="prev4"/>
    <w:basedOn w:val="6"/>
    <w:qFormat/>
    <w:uiPriority w:val="0"/>
  </w:style>
  <w:style w:type="character" w:customStyle="1" w:styleId="14">
    <w:name w:val="hover4"/>
    <w:basedOn w:val="6"/>
    <w:autoRedefine/>
    <w:uiPriority w:val="0"/>
  </w:style>
  <w:style w:type="character" w:customStyle="1" w:styleId="15">
    <w:name w:val="hover5"/>
    <w:basedOn w:val="6"/>
    <w:autoRedefine/>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2024-03-19T02:45:00Z</dcterms:created>
  <dc:creator>许家畅</dc:creator>
  <cp:lastModifiedBy>覆水难收</cp:lastModifiedBy>
  <dcterms:modified xsi:type="dcterms:W3CDTF">2024-03-19T03:55:13Z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DC84AE2EA37547D8B17A63A3F8299060_12</vt:lpwstr>
  </property>
</Properties>
</file>