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楷体_GBK" w:hAnsi="方正楷体_GBK" w:eastAsia="方正楷体_GBK" w:cs="方正楷体_GBK"/>
          <w:b w:val="0"/>
          <w:bCs w:val="0"/>
          <w:color w:val="000000" w:themeColor="text1"/>
          <w:sz w:val="30"/>
          <w:szCs w:val="30"/>
          <w:lang w:eastAsia="zh-CN"/>
          <w14:textFill>
            <w14:solidFill>
              <w14:schemeClr w14:val="tx1"/>
            </w14:solidFill>
          </w14:textFill>
        </w:rPr>
      </w:pPr>
      <w:bookmarkStart w:id="0" w:name="_GoBack"/>
      <w:bookmarkEnd w:id="0"/>
      <w:r>
        <w:rPr>
          <w:rFonts w:hint="eastAsia" w:ascii="方正楷体_GBK" w:hAnsi="方正楷体_GBK" w:eastAsia="方正楷体_GBK" w:cs="方正楷体_GBK"/>
          <w:b w:val="0"/>
          <w:bCs w:val="0"/>
          <w:color w:val="000000" w:themeColor="text1"/>
          <w:sz w:val="30"/>
          <w:szCs w:val="30"/>
          <w:lang w:eastAsia="zh-CN"/>
          <w14:textFill>
            <w14:solidFill>
              <w14:schemeClr w14:val="tx1"/>
            </w14:solidFill>
          </w14:textFill>
        </w:rPr>
        <w:t>申报指南（一）</w:t>
      </w:r>
    </w:p>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年先进制造业集群和重点产业链</w:t>
      </w:r>
    </w:p>
    <w:p>
      <w:pPr>
        <w:spacing w:line="700" w:lineRule="exact"/>
        <w:jc w:val="center"/>
        <w:rPr>
          <w:rFonts w:ascii="方正小标宋简体" w:hAnsi="Times New Roman" w:eastAsia="宋体" w:cs="宋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技术改造</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申报指南</w:t>
      </w:r>
    </w:p>
    <w:p>
      <w:pPr>
        <w:spacing w:line="360" w:lineRule="auto"/>
        <w:rPr>
          <w:rFonts w:ascii="Times New Roman" w:hAnsi="Times New Roman" w:eastAsia="宋体" w:cs="宋体"/>
          <w:color w:val="000000" w:themeColor="text1"/>
          <w:sz w:val="44"/>
          <w:szCs w:val="44"/>
          <w14:textFill>
            <w14:solidFill>
              <w14:schemeClr w14:val="tx1"/>
            </w14:solidFill>
          </w14:textFill>
        </w:rPr>
      </w:pPr>
      <w:r>
        <w:rPr>
          <w:rFonts w:ascii="Times New Roman" w:hAnsi="Times New Roman" w:eastAsia="宋体" w:cs="宋体"/>
          <w:color w:val="000000" w:themeColor="text1"/>
          <w:sz w:val="44"/>
          <w:szCs w:val="44"/>
          <w14:textFill>
            <w14:solidFill>
              <w14:schemeClr w14:val="tx1"/>
            </w14:solidFill>
          </w14:textFill>
        </w:rPr>
        <w:t xml:space="preserve"> </w:t>
      </w:r>
    </w:p>
    <w:p>
      <w:pPr>
        <w:spacing w:line="360" w:lineRule="auto"/>
        <w:ind w:firstLine="617" w:firstLineChars="193"/>
        <w:rPr>
          <w:rFonts w:ascii="Times New Roman" w:hAnsi="Times New Roman" w:eastAsia="黑体" w:cs="Times New Roman"/>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一、支持方向</w:t>
      </w:r>
    </w:p>
    <w:p>
      <w:pPr>
        <w:spacing w:line="360" w:lineRule="auto"/>
        <w:ind w:firstLine="617" w:firstLineChars="193"/>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先进制造业集群和重点产业链制造业重点项目技术改造，以</w:t>
      </w:r>
      <w:r>
        <w:rPr>
          <w:rFonts w:hint="eastAsia" w:ascii="仿宋" w:hAnsi="仿宋" w:eastAsia="仿宋" w:cs="宋体"/>
          <w:color w:val="000000" w:themeColor="text1"/>
          <w:sz w:val="32"/>
          <w:szCs w:val="32"/>
          <w14:textFill>
            <w14:solidFill>
              <w14:schemeClr w14:val="tx1"/>
            </w14:solidFill>
          </w14:textFill>
        </w:rPr>
        <w:t>工艺设备更新</w:t>
      </w:r>
      <w:r>
        <w:rPr>
          <w:rFonts w:hint="eastAsia" w:ascii="仿宋" w:hAnsi="仿宋" w:eastAsia="仿宋" w:cs="宋体"/>
          <w:color w:val="000000" w:themeColor="text1"/>
          <w:sz w:val="32"/>
          <w:szCs w:val="32"/>
          <w:lang w:eastAsia="zh-CN"/>
          <w14:textFill>
            <w14:solidFill>
              <w14:schemeClr w14:val="tx1"/>
            </w14:solidFill>
          </w14:textFill>
        </w:rPr>
        <w:t>提升为重点的技术改造设备投资补助，不包括节能节水等绿色化改造、智能改造、数字化转型、生物医药产业化、</w:t>
      </w:r>
      <w:r>
        <w:rPr>
          <w:rFonts w:hint="eastAsia" w:ascii="仿宋_GB2312" w:hAnsi="仿宋_GB2312" w:eastAsia="仿宋_GB2312" w:cs="仿宋_GB2312"/>
          <w:b w:val="0"/>
          <w:bCs w:val="0"/>
          <w:kern w:val="0"/>
          <w:sz w:val="32"/>
          <w:szCs w:val="32"/>
          <w:lang w:val="en-US" w:eastAsia="zh-CN"/>
        </w:rPr>
        <w:t>原制奶酪、乳清、乳铁蛋白等乳制品精深加工等</w:t>
      </w:r>
      <w:r>
        <w:rPr>
          <w:rFonts w:hint="eastAsia" w:ascii="仿宋" w:hAnsi="仿宋" w:eastAsia="仿宋" w:cs="宋体"/>
          <w:color w:val="000000" w:themeColor="text1"/>
          <w:sz w:val="32"/>
          <w:szCs w:val="32"/>
          <w:lang w:eastAsia="zh-CN"/>
          <w14:textFill>
            <w14:solidFill>
              <w14:schemeClr w14:val="tx1"/>
            </w14:solidFill>
          </w14:textFill>
        </w:rPr>
        <w:t>项目（以上方向有单独申报指南，按照项目分类申报）。</w:t>
      </w:r>
    </w:p>
    <w:p>
      <w:pPr>
        <w:spacing w:line="360" w:lineRule="auto"/>
        <w:ind w:firstLine="617" w:firstLineChars="193"/>
        <w:rPr>
          <w:rFonts w:ascii="Times New Roman" w:hAnsi="Times New Roman"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二、申报条件</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1.申报项目必须符合支持方向，符合国家和自治区产业政策。</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w:t>
      </w:r>
      <w:r>
        <w:rPr>
          <w:rFonts w:hint="eastAsia" w:ascii="仿宋" w:hAnsi="仿宋" w:eastAsia="仿宋" w:cs="宋体"/>
          <w:color w:val="000000" w:themeColor="text1"/>
          <w:sz w:val="32"/>
          <w:szCs w:val="32"/>
          <w:lang w:eastAsia="zh-CN"/>
          <w14:textFill>
            <w14:solidFill>
              <w14:schemeClr w14:val="tx1"/>
            </w14:solidFill>
          </w14:textFill>
        </w:rPr>
        <w:t>技术改造类项目</w:t>
      </w:r>
      <w:r>
        <w:rPr>
          <w:rFonts w:hint="eastAsia" w:ascii="仿宋" w:hAnsi="仿宋" w:eastAsia="仿宋" w:cs="宋体"/>
          <w:color w:val="000000" w:themeColor="text1"/>
          <w:sz w:val="32"/>
          <w:szCs w:val="32"/>
          <w14:textFill>
            <w14:solidFill>
              <w14:schemeClr w14:val="tx1"/>
            </w14:solidFill>
          </w14:textFill>
        </w:rPr>
        <w:t>核准（备案）</w:t>
      </w:r>
      <w:r>
        <w:rPr>
          <w:rFonts w:hint="eastAsia" w:ascii="仿宋" w:hAnsi="仿宋" w:eastAsia="仿宋" w:cs="宋体"/>
          <w:color w:val="000000" w:themeColor="text1"/>
          <w:sz w:val="32"/>
          <w:szCs w:val="32"/>
          <w:lang w:eastAsia="zh-CN"/>
          <w14:textFill>
            <w14:solidFill>
              <w14:schemeClr w14:val="tx1"/>
            </w14:solidFill>
          </w14:textFill>
        </w:rPr>
        <w:t>文件载明的</w:t>
      </w:r>
      <w:r>
        <w:rPr>
          <w:rFonts w:hint="eastAsia" w:ascii="仿宋" w:hAnsi="仿宋" w:eastAsia="仿宋" w:cs="宋体"/>
          <w:color w:val="000000" w:themeColor="text1"/>
          <w:sz w:val="32"/>
          <w:szCs w:val="32"/>
          <w14:textFill>
            <w14:solidFill>
              <w14:schemeClr w14:val="tx1"/>
            </w14:solidFill>
          </w14:textFill>
        </w:rPr>
        <w:t>投资</w:t>
      </w:r>
      <w:r>
        <w:rPr>
          <w:rFonts w:hint="eastAsia" w:ascii="仿宋" w:hAnsi="仿宋" w:eastAsia="仿宋" w:cs="宋体"/>
          <w:color w:val="000000" w:themeColor="text1"/>
          <w:sz w:val="32"/>
          <w:szCs w:val="32"/>
          <w:lang w:eastAsia="zh-CN"/>
          <w14:textFill>
            <w14:solidFill>
              <w14:schemeClr w14:val="tx1"/>
            </w14:solidFill>
          </w14:textFill>
        </w:rPr>
        <w:t>额</w:t>
      </w:r>
      <w:r>
        <w:rPr>
          <w:rFonts w:hint="eastAsia" w:ascii="仿宋" w:hAnsi="仿宋" w:eastAsia="仿宋" w:cs="宋体"/>
          <w:color w:val="000000" w:themeColor="text1"/>
          <w:sz w:val="32"/>
          <w:szCs w:val="32"/>
          <w14:textFill>
            <w14:solidFill>
              <w14:schemeClr w14:val="tx1"/>
            </w14:solidFill>
          </w14:textFill>
        </w:rPr>
        <w:t>2000万元以上</w:t>
      </w:r>
      <w:r>
        <w:rPr>
          <w:rFonts w:hint="eastAsia" w:ascii="仿宋" w:hAnsi="仿宋" w:eastAsia="仿宋" w:cs="宋体"/>
          <w:color w:val="000000" w:themeColor="text1"/>
          <w:sz w:val="32"/>
          <w:szCs w:val="32"/>
          <w:lang w:eastAsia="zh-CN"/>
          <w14:textFill>
            <w14:solidFill>
              <w14:schemeClr w14:val="tx1"/>
            </w14:solidFill>
          </w14:textFill>
        </w:rPr>
        <w:t>且完成建设已投产</w:t>
      </w:r>
      <w:r>
        <w:rPr>
          <w:rFonts w:hint="eastAsia" w:ascii="仿宋" w:hAnsi="仿宋" w:eastAsia="仿宋" w:cs="宋体"/>
          <w:color w:val="000000" w:themeColor="text1"/>
          <w:sz w:val="32"/>
          <w:szCs w:val="32"/>
          <w14:textFill>
            <w14:solidFill>
              <w14:schemeClr w14:val="tx1"/>
            </w14:solidFill>
          </w14:textFill>
        </w:rPr>
        <w:t>。</w:t>
      </w:r>
    </w:p>
    <w:p>
      <w:pPr>
        <w:spacing w:line="360" w:lineRule="auto"/>
        <w:ind w:firstLine="617" w:firstLineChars="193"/>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技术改造类</w:t>
      </w:r>
      <w:r>
        <w:rPr>
          <w:rFonts w:hint="eastAsia" w:ascii="仿宋" w:hAnsi="仿宋" w:eastAsia="仿宋" w:cs="宋体"/>
          <w:color w:val="000000" w:themeColor="text1"/>
          <w:sz w:val="32"/>
          <w:szCs w:val="32"/>
          <w14:textFill>
            <w14:solidFill>
              <w14:schemeClr w14:val="tx1"/>
            </w14:solidFill>
          </w14:textFill>
        </w:rPr>
        <w:t>项目核准（备案）文件、土地、节能、环评批复、安全评估</w:t>
      </w:r>
      <w:r>
        <w:rPr>
          <w:rFonts w:hint="eastAsia" w:ascii="仿宋" w:hAnsi="仿宋" w:eastAsia="仿宋" w:cs="宋体"/>
          <w:color w:val="000000" w:themeColor="text1"/>
          <w:sz w:val="32"/>
          <w:szCs w:val="32"/>
          <w:lang w:eastAsia="zh-CN"/>
          <w14:textFill>
            <w14:solidFill>
              <w14:schemeClr w14:val="tx1"/>
            </w14:solidFill>
          </w14:textFill>
        </w:rPr>
        <w:t>、竣工验收、生产许可</w:t>
      </w:r>
      <w:r>
        <w:rPr>
          <w:rFonts w:hint="eastAsia" w:ascii="仿宋" w:hAnsi="仿宋" w:eastAsia="仿宋" w:cs="宋体"/>
          <w:color w:val="000000" w:themeColor="text1"/>
          <w:sz w:val="32"/>
          <w:szCs w:val="32"/>
          <w14:textFill>
            <w14:solidFill>
              <w14:schemeClr w14:val="tx1"/>
            </w14:solidFill>
          </w14:textFill>
        </w:rPr>
        <w:t>等手续齐备</w:t>
      </w:r>
      <w:r>
        <w:rPr>
          <w:rFonts w:hint="eastAsia" w:ascii="仿宋" w:hAnsi="仿宋" w:eastAsia="仿宋" w:cs="宋体"/>
          <w:color w:val="000000" w:themeColor="text1"/>
          <w:sz w:val="32"/>
          <w:szCs w:val="32"/>
          <w:lang w:eastAsia="zh-CN"/>
          <w14:textFill>
            <w14:solidFill>
              <w14:schemeClr w14:val="tx1"/>
            </w14:solidFill>
          </w14:textFill>
        </w:rPr>
        <w:t>。无需办理相关手续的，需要依据政策规定作出说明。</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4.项目申报企业</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单位</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近三年未发生较大安全、环保和质量事故。</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5.项目申报企业</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单位</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无失信行为，未修复失信记录的企业除外（以“信用中国”、“信用内蒙古”网站查询信息为准）。</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6.同一法人单位的同一项目已通过其他渠道获得财政资金支持的不得重复申报；同一法人单位的同一项目已申报其他领域资金支持的不得重复申报。</w:t>
      </w:r>
    </w:p>
    <w:p>
      <w:pPr>
        <w:spacing w:line="360" w:lineRule="auto"/>
        <w:ind w:firstLine="617" w:firstLineChars="193"/>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7.</w:t>
      </w:r>
      <w:r>
        <w:rPr>
          <w:rFonts w:hint="eastAsia" w:ascii="仿宋" w:hAnsi="仿宋" w:eastAsia="仿宋" w:cs="宋体"/>
          <w:color w:val="000000" w:themeColor="text1"/>
          <w:sz w:val="32"/>
          <w:szCs w:val="32"/>
          <w:lang w:eastAsia="zh-CN"/>
          <w14:textFill>
            <w14:solidFill>
              <w14:schemeClr w14:val="tx1"/>
            </w14:solidFill>
          </w14:textFill>
        </w:rPr>
        <w:t>企业</w:t>
      </w:r>
      <w:r>
        <w:rPr>
          <w:rFonts w:hint="eastAsia" w:ascii="仿宋" w:hAnsi="仿宋" w:eastAsia="仿宋" w:cs="宋体"/>
          <w:color w:val="000000" w:themeColor="text1"/>
          <w:sz w:val="32"/>
          <w:szCs w:val="32"/>
          <w14:textFill>
            <w14:solidFill>
              <w14:schemeClr w14:val="tx1"/>
            </w14:solidFill>
          </w14:textFill>
        </w:rPr>
        <w:t>承诺书。</w:t>
      </w:r>
    </w:p>
    <w:p>
      <w:pPr>
        <w:spacing w:line="360" w:lineRule="auto"/>
        <w:ind w:firstLine="617" w:firstLineChars="193"/>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三、申报材料</w:t>
      </w:r>
    </w:p>
    <w:p>
      <w:pPr>
        <w:spacing w:line="360" w:lineRule="auto"/>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22"/>
          <w14:textFill>
            <w14:solidFill>
              <w14:schemeClr w14:val="tx1"/>
            </w14:solidFill>
          </w14:textFill>
        </w:rPr>
        <w:t>1.项目所在旗县（市区）、盟市工信和财政部门联合上报的申请文件；</w:t>
      </w:r>
    </w:p>
    <w:p>
      <w:pPr>
        <w:spacing w:line="360" w:lineRule="auto"/>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w:t>
      </w:r>
      <w:r>
        <w:rPr>
          <w:rFonts w:hint="eastAsia"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年先进制造业集群和重点产业链技术改造项目推荐表</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3</w:t>
      </w:r>
      <w:r>
        <w:rPr>
          <w:rFonts w:hint="eastAsia"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年先进制造业集群和重点产业链技术改造项目申请报告</w:t>
      </w:r>
      <w:r>
        <w:rPr>
          <w:rFonts w:hint="eastAsia" w:ascii="仿宋" w:hAnsi="仿宋" w:eastAsia="仿宋" w:cs="宋体"/>
          <w:color w:val="000000" w:themeColor="text1"/>
          <w:sz w:val="32"/>
          <w:szCs w:val="32"/>
          <w:lang w:eastAsia="zh-CN"/>
          <w14:textFill>
            <w14:solidFill>
              <w14:schemeClr w14:val="tx1"/>
            </w14:solidFill>
          </w14:textFill>
        </w:rPr>
        <w:t>（申请报告按照要点编制）。</w:t>
      </w:r>
    </w:p>
    <w:p>
      <w:pPr>
        <w:spacing w:line="360" w:lineRule="auto"/>
        <w:ind w:firstLine="627" w:firstLineChars="196"/>
        <w:rPr>
          <w:rFonts w:hint="eastAsia" w:ascii="黑体" w:hAnsi="Arial"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四</w:t>
      </w:r>
      <w:r>
        <w:rPr>
          <w:rFonts w:hint="eastAsia" w:ascii="黑体" w:hAnsi="黑体" w:eastAsia="黑体" w:cs="宋体"/>
          <w:b w:val="0"/>
          <w:bCs w:val="0"/>
          <w:color w:val="000000" w:themeColor="text1"/>
          <w:sz w:val="32"/>
          <w:szCs w:val="32"/>
          <w14:textFill>
            <w14:solidFill>
              <w14:schemeClr w14:val="tx1"/>
            </w14:solidFill>
          </w14:textFill>
        </w:rPr>
        <w:t>、其</w:t>
      </w:r>
      <w:r>
        <w:rPr>
          <w:rFonts w:hint="eastAsia" w:ascii="黑体" w:hAnsi="黑体" w:eastAsia="黑体" w:cs="宋体"/>
          <w:b w:val="0"/>
          <w:bCs w:val="0"/>
          <w:color w:val="000000" w:themeColor="text1"/>
          <w:sz w:val="32"/>
          <w:szCs w:val="32"/>
          <w:lang w:eastAsia="zh-CN"/>
          <w14:textFill>
            <w14:solidFill>
              <w14:schemeClr w14:val="tx1"/>
            </w14:solidFill>
          </w14:textFill>
        </w:rPr>
        <w:t>他</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申报</w:t>
      </w:r>
      <w:r>
        <w:rPr>
          <w:rFonts w:hint="eastAsia" w:ascii="仿宋" w:hAnsi="仿宋" w:eastAsia="仿宋" w:cs="宋体"/>
          <w:color w:val="000000" w:themeColor="text1"/>
          <w:sz w:val="32"/>
          <w:szCs w:val="32"/>
          <w14:textFill>
            <w14:solidFill>
              <w14:schemeClr w14:val="tx1"/>
            </w14:solidFill>
          </w14:textFill>
        </w:rPr>
        <w:t>材料正反面印刷，</w:t>
      </w:r>
      <w:r>
        <w:rPr>
          <w:rFonts w:hint="eastAsia" w:ascii="仿宋" w:hAnsi="仿宋" w:eastAsia="仿宋" w:cs="宋体"/>
          <w:color w:val="000000" w:themeColor="text1"/>
          <w:sz w:val="32"/>
          <w:szCs w:val="32"/>
          <w:lang w:eastAsia="zh-CN"/>
          <w14:textFill>
            <w14:solidFill>
              <w14:schemeClr w14:val="tx1"/>
            </w14:solidFill>
          </w14:textFill>
        </w:rPr>
        <w:t>字迹、印章清楚，</w:t>
      </w:r>
      <w:r>
        <w:rPr>
          <w:rFonts w:hint="eastAsia" w:ascii="仿宋" w:hAnsi="仿宋" w:eastAsia="仿宋" w:cs="宋体"/>
          <w:color w:val="000000" w:themeColor="text1"/>
          <w:sz w:val="32"/>
          <w:szCs w:val="32"/>
          <w14:textFill>
            <w14:solidFill>
              <w14:schemeClr w14:val="tx1"/>
            </w14:solidFill>
          </w14:textFill>
        </w:rPr>
        <w:t>装订成册，报告封面侧边（书脊）处标明申报单位及项目名称</w:t>
      </w:r>
      <w:r>
        <w:rPr>
          <w:rFonts w:hint="eastAsia" w:ascii="仿宋" w:hAnsi="仿宋" w:eastAsia="仿宋" w:cs="宋体"/>
          <w:color w:val="000000" w:themeColor="text1"/>
          <w:sz w:val="32"/>
          <w:szCs w:val="32"/>
          <w:lang w:eastAsia="zh-CN"/>
          <w14:textFill>
            <w14:solidFill>
              <w14:schemeClr w14:val="tx1"/>
            </w14:solidFill>
          </w14:textFill>
        </w:rPr>
        <w:t>。</w:t>
      </w:r>
    </w:p>
    <w:p>
      <w:pPr>
        <w:widowControl w:val="0"/>
        <w:jc w:val="both"/>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p>
    <w:p>
      <w:pPr>
        <w:spacing w:line="360" w:lineRule="auto"/>
        <w:ind w:left="2398" w:leftChars="304" w:hanging="1760" w:hangingChars="55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spacing w:line="360" w:lineRule="auto"/>
        <w:rPr>
          <w:rFonts w:ascii="仿宋" w:hAnsi="仿宋" w:eastAsia="仿宋" w:cs="宋体"/>
          <w:color w:val="000000" w:themeColor="text1"/>
          <w:sz w:val="32"/>
          <w:szCs w:val="32"/>
          <w14:textFill>
            <w14:solidFill>
              <w14:schemeClr w14:val="tx1"/>
            </w14:solidFill>
          </w14:textFill>
        </w:rPr>
        <w:sectPr>
          <w:footerReference r:id="rId3" w:type="default"/>
          <w:pgSz w:w="11906" w:h="16838"/>
          <w:pgMar w:top="1440" w:right="1797" w:bottom="1440" w:left="1797" w:header="720" w:footer="720"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年先进制造业集群和重点产业链技术改造项目推荐表</w:t>
      </w:r>
    </w:p>
    <w:tbl>
      <w:tblPr>
        <w:tblStyle w:val="4"/>
        <w:tblW w:w="14025" w:type="dxa"/>
        <w:jc w:val="center"/>
        <w:tblLayout w:type="fixed"/>
        <w:tblCellMar>
          <w:top w:w="0" w:type="dxa"/>
          <w:left w:w="108" w:type="dxa"/>
          <w:bottom w:w="0" w:type="dxa"/>
          <w:right w:w="108" w:type="dxa"/>
        </w:tblCellMar>
      </w:tblPr>
      <w:tblGrid>
        <w:gridCol w:w="1000"/>
        <w:gridCol w:w="1549"/>
        <w:gridCol w:w="1395"/>
        <w:gridCol w:w="2744"/>
        <w:gridCol w:w="1730"/>
        <w:gridCol w:w="1084"/>
        <w:gridCol w:w="1655"/>
        <w:gridCol w:w="1434"/>
        <w:gridCol w:w="1434"/>
      </w:tblGrid>
      <w:tr>
        <w:tblPrEx>
          <w:tblCellMar>
            <w:top w:w="0" w:type="dxa"/>
            <w:left w:w="108" w:type="dxa"/>
            <w:bottom w:w="0" w:type="dxa"/>
            <w:right w:w="108" w:type="dxa"/>
          </w:tblCellMar>
        </w:tblPrEx>
        <w:trPr>
          <w:trHeight w:val="784"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1549"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项目单位及</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1395"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项目实施起止时间</w:t>
            </w:r>
          </w:p>
        </w:tc>
        <w:tc>
          <w:tcPr>
            <w:tcW w:w="2744"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项目主要内容</w:t>
            </w:r>
          </w:p>
        </w:tc>
        <w:tc>
          <w:tcPr>
            <w:tcW w:w="1730"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项目地址</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（具体到旗县区、园区）</w:t>
            </w:r>
          </w:p>
        </w:tc>
        <w:tc>
          <w:tcPr>
            <w:tcW w:w="1084"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总投资</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（万元）</w:t>
            </w:r>
          </w:p>
        </w:tc>
        <w:tc>
          <w:tcPr>
            <w:tcW w:w="1655" w:type="dxa"/>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b/>
                <w:color w:val="000000" w:themeColor="text1"/>
                <w:kern w:val="0"/>
                <w:sz w:val="24"/>
                <w:szCs w:val="22"/>
                <w:lang w:val="en-US" w:eastAsia="zh-CN" w:bidi="ar-SA"/>
                <w14:textFill>
                  <w14:solidFill>
                    <w14:schemeClr w14:val="tx1"/>
                  </w14:solidFill>
                </w14:textFill>
              </w:rPr>
            </w:pPr>
            <w:r>
              <w:rPr>
                <w:rFonts w:hint="eastAsia" w:ascii="宋体" w:hAnsi="宋体"/>
                <w:b/>
                <w:color w:val="000000" w:themeColor="text1"/>
                <w:kern w:val="0"/>
                <w:sz w:val="24"/>
                <w:szCs w:val="22"/>
                <w:lang w:val="en-US" w:eastAsia="zh-CN" w:bidi="ar-SA"/>
                <w14:textFill>
                  <w14:solidFill>
                    <w14:schemeClr w14:val="tx1"/>
                  </w14:solidFill>
                </w14:textFill>
              </w:rPr>
              <w:t>2023年度</w:t>
            </w:r>
          </w:p>
          <w:p>
            <w:pPr>
              <w:widowControl/>
              <w:snapToGrid w:val="0"/>
              <w:jc w:val="center"/>
              <w:textAlignment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2"/>
                <w:lang w:val="en-US" w:eastAsia="zh-CN" w:bidi="ar-SA"/>
                <w14:textFill>
                  <w14:solidFill>
                    <w14:schemeClr w14:val="tx1"/>
                  </w14:solidFill>
                </w14:textFill>
              </w:rPr>
              <w:t>实际完成固定资产投资（万元）</w:t>
            </w: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napToGrid w:val="0"/>
              <w:jc w:val="center"/>
              <w:textAlignment w:val="center"/>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联系人及联系方式</w:t>
            </w: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napToGrid w:val="0"/>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其他</w:t>
            </w: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3</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4</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5</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1"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6</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w:t>
            </w:r>
          </w:p>
        </w:tc>
        <w:tc>
          <w:tcPr>
            <w:tcW w:w="1549"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395"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274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730"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084" w:type="dxa"/>
            <w:tcBorders>
              <w:top w:val="single" w:color="000000" w:sz="4" w:space="0"/>
              <w:left w:val="nil"/>
              <w:bottom w:val="single" w:color="000000" w:sz="4" w:space="0"/>
              <w:right w:val="single" w:color="000000" w:sz="4" w:space="0"/>
            </w:tcBorders>
            <w:noWrap w:val="0"/>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655" w:type="dxa"/>
            <w:tcBorders>
              <w:top w:val="single" w:color="000000" w:sz="4" w:space="0"/>
              <w:left w:val="nil"/>
              <w:bottom w:val="single" w:color="000000" w:sz="4" w:space="0"/>
              <w:right w:val="single" w:color="000000" w:sz="4" w:space="0"/>
            </w:tcBorders>
            <w:noWrap w:val="0"/>
            <w:vAlign w:val="top"/>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c>
          <w:tcPr>
            <w:tcW w:w="143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snapToGrid w:val="0"/>
              <w:jc w:val="center"/>
              <w:rPr>
                <w:rFonts w:ascii="Times New Roman" w:hAnsi="Times New Roman" w:eastAsia="宋体" w:cs="Times New Roman"/>
                <w:color w:val="000000" w:themeColor="text1"/>
                <w:sz w:val="20"/>
                <w:szCs w:val="20"/>
                <w14:textFill>
                  <w14:solidFill>
                    <w14:schemeClr w14:val="tx1"/>
                  </w14:solidFill>
                </w14:textFill>
              </w:rPr>
            </w:pPr>
          </w:p>
        </w:tc>
      </w:tr>
    </w:tbl>
    <w:p>
      <w:pPr>
        <w:widowControl/>
        <w:jc w:val="left"/>
        <w:rPr>
          <w:rFonts w:hint="eastAsia" w:ascii="黑体" w:hAnsi="华文中宋" w:eastAsia="黑体" w:cs="华文中宋"/>
          <w:color w:val="000000" w:themeColor="text1"/>
          <w:sz w:val="28"/>
          <w:szCs w:val="28"/>
          <w:lang w:eastAsia="zh-CN"/>
          <w14:textFill>
            <w14:solidFill>
              <w14:schemeClr w14:val="tx1"/>
            </w14:solidFill>
          </w14:textFill>
        </w:rPr>
        <w:sectPr>
          <w:pgSz w:w="16838" w:h="11906" w:orient="landscape"/>
          <w:pgMar w:top="1797" w:right="1440" w:bottom="1797" w:left="1440" w:header="720" w:footer="720" w:gutter="0"/>
          <w:pgNumType w:fmt="decimal"/>
          <w:cols w:space="720" w:num="1"/>
          <w:docGrid w:type="lines" w:linePitch="312" w:charSpace="0"/>
        </w:sectPr>
      </w:pPr>
      <w:r>
        <w:rPr>
          <w:rFonts w:hint="eastAsia" w:ascii="黑体" w:hAnsi="华文中宋" w:eastAsia="黑体" w:cs="华文中宋"/>
          <w:color w:val="000000" w:themeColor="text1"/>
          <w:sz w:val="28"/>
          <w:szCs w:val="28"/>
          <w:lang w:eastAsia="zh-CN"/>
          <w14:textFill>
            <w14:solidFill>
              <w14:schemeClr w14:val="tx1"/>
            </w14:solidFill>
          </w14:textFill>
        </w:rPr>
        <w:t>注：此表由盟市工信局填报</w:t>
      </w:r>
    </w:p>
    <w:p>
      <w:pPr>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b/>
      </w: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先进制造业集群和重点产业链技术</w:t>
      </w:r>
    </w:p>
    <w:p>
      <w:pPr>
        <w:jc w:val="center"/>
        <w:rPr>
          <w:rFonts w:ascii="宋体" w:hAnsi="宋体" w:eastAsia="宋体" w:cs="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改造项目申请报告</w:t>
      </w:r>
      <w:r>
        <w:rPr>
          <w:rFonts w:hint="eastAsia" w:ascii="宋体" w:hAnsi="宋体" w:eastAsia="宋体" w:cs="宋体"/>
          <w:b/>
          <w:bCs/>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ind w:left="840" w:leftChars="400"/>
        <w:jc w:val="left"/>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项目名称：</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jc w:val="left"/>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项目单位：</w:t>
      </w:r>
      <w:r>
        <w:rPr>
          <w:rFonts w:hint="eastAsia" w:ascii="黑体" w:hAnsi="黑体" w:eastAsia="黑体" w:cs="宋体"/>
          <w:color w:val="000000" w:themeColor="text1"/>
          <w:sz w:val="32"/>
          <w:szCs w:val="32"/>
          <w:u w:val="single"/>
          <w14:textFill>
            <w14:solidFill>
              <w14:schemeClr w14:val="tx1"/>
            </w14:solidFill>
          </w14:textFill>
        </w:rPr>
        <w:t xml:space="preserve">                      </w:t>
      </w:r>
      <w:r>
        <w:rPr>
          <w:rFonts w:hint="eastAsia" w:ascii="黑体" w:hAnsi="黑体" w:eastAsia="黑体" w:cs="宋体"/>
          <w:color w:val="000000" w:themeColor="text1"/>
          <w:sz w:val="32"/>
          <w:szCs w:val="32"/>
          <w14:textFill>
            <w14:solidFill>
              <w14:schemeClr w14:val="tx1"/>
            </w14:solidFill>
          </w14:textFill>
        </w:rPr>
        <w:t>（盖章）</w:t>
      </w:r>
    </w:p>
    <w:p>
      <w:pPr>
        <w:ind w:left="840" w:leftChars="400"/>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所属行业：</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rPr>
          <w:rFonts w:ascii="黑体" w:hAnsi="黑体" w:eastAsia="黑体" w:cs="宋体"/>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推荐单位：</w:t>
      </w:r>
      <w:r>
        <w:rPr>
          <w:rFonts w:hint="eastAsia" w:ascii="黑体" w:hAnsi="黑体" w:eastAsia="黑体" w:cs="宋体"/>
          <w:color w:val="000000" w:themeColor="text1"/>
          <w:sz w:val="32"/>
          <w:szCs w:val="32"/>
          <w:u w:val="single"/>
          <w14:textFill>
            <w14:solidFill>
              <w14:schemeClr w14:val="tx1"/>
            </w14:solidFill>
          </w14:textFill>
        </w:rPr>
        <w:t xml:space="preserve">                      </w:t>
      </w:r>
    </w:p>
    <w:p>
      <w:pPr>
        <w:ind w:left="840" w:leftChars="400"/>
        <w:rPr>
          <w:rFonts w:ascii="黑体" w:hAnsi="仿宋_GB2312" w:eastAsia="黑体" w:cs="仿宋_GB2312"/>
          <w:color w:val="000000" w:themeColor="text1"/>
          <w:sz w:val="32"/>
          <w:szCs w:val="32"/>
          <w:u w:val="single"/>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填报时间：</w:t>
      </w:r>
      <w:r>
        <w:rPr>
          <w:rFonts w:hint="eastAsia" w:ascii="黑体" w:hAnsi="仿宋_GB2312" w:eastAsia="黑体" w:cs="仿宋_GB2312"/>
          <w:color w:val="000000" w:themeColor="text1"/>
          <w:sz w:val="32"/>
          <w:szCs w:val="32"/>
          <w:u w:val="single"/>
          <w14:textFill>
            <w14:solidFill>
              <w14:schemeClr w14:val="tx1"/>
            </w14:solidFill>
          </w14:textFill>
        </w:rPr>
        <w:t xml:space="preserve">                      </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pPr>
        <w:widowControl/>
        <w:jc w:val="left"/>
        <w:rPr>
          <w:rFonts w:ascii="方正小标宋简体" w:hAnsi="宋体" w:cs="宋体"/>
          <w:color w:val="000000" w:themeColor="text1"/>
          <w:sz w:val="36"/>
          <w:szCs w:val="36"/>
          <w14:textFill>
            <w14:solidFill>
              <w14:schemeClr w14:val="tx1"/>
            </w14:solidFill>
          </w14:textFill>
        </w:rPr>
        <w:sectPr>
          <w:pgSz w:w="11906" w:h="16838"/>
          <w:pgMar w:top="2098" w:right="1474" w:bottom="1984" w:left="1587" w:header="720" w:footer="720" w:gutter="0"/>
          <w:pgNumType w:fmt="decimal"/>
          <w:cols w:space="720" w:num="1"/>
          <w:docGrid w:type="lines" w:linePitch="318" w:charSpace="0"/>
        </w:sectPr>
      </w:pP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技术改造项目</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申请</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表</w:t>
      </w:r>
    </w:p>
    <w:p>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tbl>
      <w:tblPr>
        <w:tblStyle w:val="4"/>
        <w:tblW w:w="8386" w:type="dxa"/>
        <w:jc w:val="center"/>
        <w:tblLayout w:type="fixed"/>
        <w:tblCellMar>
          <w:top w:w="0" w:type="dxa"/>
          <w:left w:w="108" w:type="dxa"/>
          <w:bottom w:w="0" w:type="dxa"/>
          <w:right w:w="108" w:type="dxa"/>
        </w:tblCellMar>
      </w:tblPr>
      <w:tblGrid>
        <w:gridCol w:w="1645"/>
        <w:gridCol w:w="1038"/>
        <w:gridCol w:w="9"/>
        <w:gridCol w:w="1535"/>
        <w:gridCol w:w="75"/>
        <w:gridCol w:w="1260"/>
        <w:gridCol w:w="1551"/>
        <w:gridCol w:w="1273"/>
      </w:tblGrid>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单位名称</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单位性质</w:t>
            </w:r>
          </w:p>
        </w:tc>
        <w:tc>
          <w:tcPr>
            <w:tcW w:w="1260"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成立时间</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法定代表人</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单位地址</w:t>
            </w:r>
          </w:p>
        </w:tc>
        <w:tc>
          <w:tcPr>
            <w:tcW w:w="1260"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联系电话</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职工总数</w:t>
            </w:r>
          </w:p>
        </w:tc>
        <w:tc>
          <w:tcPr>
            <w:tcW w:w="1038"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其中：工程技术人员总数</w:t>
            </w:r>
          </w:p>
        </w:tc>
        <w:tc>
          <w:tcPr>
            <w:tcW w:w="1260"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4"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信用等级</w:t>
            </w:r>
          </w:p>
        </w:tc>
        <w:tc>
          <w:tcPr>
            <w:tcW w:w="1273" w:type="dxa"/>
            <w:tcBorders>
              <w:top w:val="single" w:color="auto" w:sz="6" w:space="0"/>
              <w:left w:val="nil"/>
              <w:bottom w:val="single" w:color="auto" w:sz="6" w:space="0"/>
              <w:right w:val="single" w:color="auto" w:sz="6" w:space="0"/>
            </w:tcBorders>
            <w:noWrap w:val="0"/>
            <w:vAlign w:val="center"/>
          </w:tcPr>
          <w:p>
            <w:pPr>
              <w:adjustRightInd w:val="0"/>
              <w:spacing w:line="360" w:lineRule="auto"/>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6" w:space="0"/>
              <w:left w:val="single" w:color="auto" w:sz="6" w:space="0"/>
              <w:bottom w:val="single" w:color="auto" w:sz="6" w:space="0"/>
              <w:right w:val="single" w:color="auto" w:sz="4"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总资产</w:t>
            </w:r>
          </w:p>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（万元）</w:t>
            </w:r>
          </w:p>
        </w:tc>
        <w:tc>
          <w:tcPr>
            <w:tcW w:w="1038" w:type="dxa"/>
            <w:tcBorders>
              <w:top w:val="single" w:color="auto" w:sz="6" w:space="0"/>
              <w:left w:val="nil"/>
              <w:bottom w:val="single" w:color="auto" w:sz="6" w:space="0"/>
              <w:right w:val="single" w:color="auto" w:sz="4" w:space="0"/>
            </w:tcBorders>
            <w:noWrap w:val="0"/>
            <w:vAlign w:val="center"/>
          </w:tcPr>
          <w:p>
            <w:pPr>
              <w:adjustRightInd w:val="0"/>
              <w:rPr>
                <w:rFonts w:ascii="宋体" w:hAnsi="宋体" w:eastAsia="宋体" w:cs="宋体"/>
                <w:b w:val="0"/>
                <w:bCs w:val="0"/>
                <w:color w:val="000000" w:themeColor="text1"/>
                <w:szCs w:val="21"/>
                <w14:textFill>
                  <w14:solidFill>
                    <w14:schemeClr w14:val="tx1"/>
                  </w14:solidFill>
                </w14:textFill>
              </w:rPr>
            </w:pPr>
          </w:p>
        </w:tc>
        <w:tc>
          <w:tcPr>
            <w:tcW w:w="1619" w:type="dxa"/>
            <w:gridSpan w:val="3"/>
            <w:tcBorders>
              <w:top w:val="single" w:color="auto" w:sz="6" w:space="0"/>
              <w:left w:val="nil"/>
              <w:bottom w:val="single" w:color="auto" w:sz="6" w:space="0"/>
              <w:right w:val="single" w:color="auto" w:sz="6" w:space="0"/>
            </w:tcBorders>
            <w:noWrap w:val="0"/>
            <w:vAlign w:val="center"/>
          </w:tcPr>
          <w:p>
            <w:pPr>
              <w:adjustRightInd w:val="0"/>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20</w:t>
            </w:r>
            <w:r>
              <w:rPr>
                <w:rFonts w:hint="eastAsia" w:ascii="宋体" w:hAnsi="宋体" w:eastAsia="宋体" w:cs="宋体"/>
                <w:b w:val="0"/>
                <w:bCs w:val="0"/>
                <w:color w:val="000000" w:themeColor="text1"/>
                <w:szCs w:val="21"/>
                <w:lang w:val="en-US" w:eastAsia="zh-CN"/>
                <w14:textFill>
                  <w14:solidFill>
                    <w14:schemeClr w14:val="tx1"/>
                  </w14:solidFill>
                </w14:textFill>
              </w:rPr>
              <w:t>23</w:t>
            </w:r>
            <w:r>
              <w:rPr>
                <w:rFonts w:hint="eastAsia" w:ascii="宋体" w:hAnsi="宋体" w:eastAsia="宋体" w:cs="宋体"/>
                <w:b w:val="0"/>
                <w:bCs w:val="0"/>
                <w:color w:val="000000" w:themeColor="text1"/>
                <w:szCs w:val="21"/>
                <w14:textFill>
                  <w14:solidFill>
                    <w14:schemeClr w14:val="tx1"/>
                  </w14:solidFill>
                </w14:textFill>
              </w:rPr>
              <w:t>年营业收入（万元）</w:t>
            </w:r>
          </w:p>
        </w:tc>
        <w:tc>
          <w:tcPr>
            <w:tcW w:w="1260"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p>
        </w:tc>
        <w:tc>
          <w:tcPr>
            <w:tcW w:w="1551"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2023</w:t>
            </w:r>
            <w:r>
              <w:rPr>
                <w:rFonts w:hint="eastAsia" w:ascii="宋体" w:hAnsi="宋体" w:eastAsia="宋体" w:cs="宋体"/>
                <w:b w:val="0"/>
                <w:bCs w:val="0"/>
                <w:color w:val="000000" w:themeColor="text1"/>
                <w:szCs w:val="21"/>
                <w14:textFill>
                  <w14:solidFill>
                    <w14:schemeClr w14:val="tx1"/>
                  </w14:solidFill>
                </w14:textFill>
              </w:rPr>
              <w:t>年利润（万元）</w:t>
            </w:r>
          </w:p>
        </w:tc>
        <w:tc>
          <w:tcPr>
            <w:tcW w:w="1273" w:type="dxa"/>
            <w:tcBorders>
              <w:top w:val="single" w:color="auto" w:sz="6" w:space="0"/>
              <w:left w:val="nil"/>
              <w:bottom w:val="single" w:color="auto" w:sz="6" w:space="0"/>
              <w:right w:val="single" w:color="auto" w:sz="6" w:space="0"/>
            </w:tcBorders>
            <w:noWrap w:val="0"/>
            <w:vAlign w:val="center"/>
          </w:tcPr>
          <w:p>
            <w:pPr>
              <w:adjustRightInd w:val="0"/>
              <w:jc w:val="center"/>
              <w:rPr>
                <w:rFonts w:ascii="宋体" w:hAnsi="宋体" w:eastAsia="宋体" w:cs="宋体"/>
                <w:b w:val="0"/>
                <w:bCs w:val="0"/>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申报项目名称</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（一）项目基本情况</w:t>
            </w:r>
          </w:p>
        </w:tc>
      </w:tr>
      <w:tr>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项目负责人</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项目实施</w:t>
            </w:r>
          </w:p>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起止时间</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p>
        </w:tc>
        <w:tc>
          <w:tcPr>
            <w:tcW w:w="1551"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项目建设地址</w:t>
            </w:r>
          </w:p>
          <w:p>
            <w:pPr>
              <w:widowControl/>
              <w:jc w:val="left"/>
              <w:rPr>
                <w:rFonts w:hint="default" w:ascii="宋体" w:hAnsi="宋体" w:eastAsia="宋体" w:cs="黑体"/>
                <w:b w:val="0"/>
                <w:bCs w:val="0"/>
                <w:color w:val="000000" w:themeColor="text1"/>
                <w:kern w:val="0"/>
                <w:szCs w:val="21"/>
                <w:lang w:eastAsia="zh-CN"/>
                <w14:textFill>
                  <w14:solidFill>
                    <w14:schemeClr w14:val="tx1"/>
                  </w14:solidFill>
                </w14:textFill>
              </w:rPr>
            </w:pPr>
          </w:p>
        </w:tc>
        <w:tc>
          <w:tcPr>
            <w:tcW w:w="1273" w:type="dxa"/>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黑体"/>
                <w:b w:val="0"/>
                <w:bCs w:val="0"/>
                <w:color w:val="000000" w:themeColor="text1"/>
                <w:kern w:val="0"/>
                <w:szCs w:val="21"/>
                <w14:textFill>
                  <w14:solidFill>
                    <w14:schemeClr w14:val="tx1"/>
                  </w14:solidFill>
                </w14:textFill>
              </w:rPr>
            </w:pPr>
            <w:r>
              <w:rPr>
                <w:rFonts w:hint="default" w:ascii="宋体" w:hAnsi="宋体" w:eastAsia="宋体" w:cs="黑体"/>
                <w:b w:val="0"/>
                <w:bCs w:val="0"/>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联系电话</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项目核准/</w:t>
            </w:r>
          </w:p>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备案文号</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51" w:type="dxa"/>
            <w:vMerge w:val="continue"/>
            <w:tcBorders>
              <w:left w:val="nil"/>
              <w:right w:val="single" w:color="auto" w:sz="4" w:space="0"/>
            </w:tcBorders>
            <w:noWrap w:val="0"/>
            <w:vAlign w:val="center"/>
          </w:tcPr>
          <w:p>
            <w:pPr>
              <w:widowControl/>
              <w:jc w:val="left"/>
              <w:rPr>
                <w:rFonts w:hint="default" w:ascii="宋体" w:hAnsi="宋体" w:eastAsia="宋体" w:cs="黑体"/>
                <w:b w:val="0"/>
                <w:bCs w:val="0"/>
                <w:color w:val="000000" w:themeColor="text1"/>
                <w:kern w:val="0"/>
                <w:szCs w:val="21"/>
                <w:lang w:eastAsia="zh-CN"/>
                <w14:textFill>
                  <w14:solidFill>
                    <w14:schemeClr w14:val="tx1"/>
                  </w14:solidFill>
                </w14:textFill>
              </w:rPr>
            </w:pPr>
          </w:p>
        </w:tc>
        <w:tc>
          <w:tcPr>
            <w:tcW w:w="1273" w:type="dxa"/>
            <w:vMerge w:val="continue"/>
            <w:tcBorders>
              <w:left w:val="nil"/>
              <w:right w:val="single" w:color="auto" w:sz="4" w:space="0"/>
            </w:tcBorders>
            <w:noWrap w:val="0"/>
            <w:vAlign w:val="center"/>
          </w:tcPr>
          <w:p>
            <w:pPr>
              <w:widowControl/>
              <w:jc w:val="left"/>
              <w:rPr>
                <w:rFonts w:hint="eastAsia"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58"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总投资（万元）</w:t>
            </w:r>
          </w:p>
        </w:tc>
        <w:tc>
          <w:tcPr>
            <w:tcW w:w="1047"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val="en-US" w:eastAsia="zh-CN"/>
                <w14:textFill>
                  <w14:solidFill>
                    <w14:schemeClr w14:val="tx1"/>
                  </w14:solidFill>
                </w14:textFill>
              </w:rPr>
              <w:t>2023年度实际完成</w:t>
            </w:r>
            <w:r>
              <w:rPr>
                <w:rFonts w:hint="eastAsia" w:ascii="宋体" w:hAnsi="宋体" w:eastAsia="宋体" w:cs="宋体"/>
                <w:b w:val="0"/>
                <w:bCs w:val="0"/>
                <w:color w:val="000000" w:themeColor="text1"/>
                <w:kern w:val="0"/>
                <w:szCs w:val="21"/>
                <w14:textFill>
                  <w14:solidFill>
                    <w14:schemeClr w14:val="tx1"/>
                  </w14:solidFill>
                </w14:textFill>
              </w:rPr>
              <w:t>固定资产投资（万元）</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黑体"/>
                <w:b w:val="0"/>
                <w:bCs w:val="0"/>
                <w:color w:val="000000" w:themeColor="text1"/>
                <w:kern w:val="0"/>
                <w:szCs w:val="21"/>
                <w14:textFill>
                  <w14:solidFill>
                    <w14:schemeClr w14:val="tx1"/>
                  </w14:solidFill>
                </w14:textFill>
              </w:rPr>
              <w:t>　</w:t>
            </w:r>
          </w:p>
        </w:tc>
        <w:tc>
          <w:tcPr>
            <w:tcW w:w="1551" w:type="dxa"/>
            <w:vMerge w:val="continue"/>
            <w:tcBorders>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000000" w:themeColor="text1"/>
                <w:kern w:val="0"/>
                <w:szCs w:val="21"/>
                <w14:textFill>
                  <w14:solidFill>
                    <w14:schemeClr w14:val="tx1"/>
                  </w14:solidFill>
                </w14:textFill>
              </w:rPr>
            </w:pPr>
          </w:p>
        </w:tc>
        <w:tc>
          <w:tcPr>
            <w:tcW w:w="1273" w:type="dxa"/>
            <w:vMerge w:val="continue"/>
            <w:tcBorders>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385"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14:textFill>
                  <w14:solidFill>
                    <w14:schemeClr w14:val="tx1"/>
                  </w14:solidFill>
                </w14:textFill>
              </w:rPr>
              <w:t>二</w:t>
            </w:r>
            <w:r>
              <w:rPr>
                <w:rFonts w:hint="eastAsia" w:ascii="宋体" w:hAnsi="宋体" w:eastAsia="宋体" w:cs="宋体"/>
                <w:b w:val="0"/>
                <w:bCs w:val="0"/>
                <w:color w:val="000000" w:themeColor="text1"/>
                <w:kern w:val="0"/>
                <w:szCs w:val="21"/>
                <w:lang w:eastAsia="zh-CN"/>
                <w14:textFill>
                  <w14:solidFill>
                    <w14:schemeClr w14:val="tx1"/>
                  </w14:solidFill>
                </w14:textFill>
              </w:rPr>
              <w:t>）</w:t>
            </w:r>
            <w:r>
              <w:rPr>
                <w:rFonts w:hint="eastAsia" w:ascii="宋体" w:hAnsi="宋体" w:eastAsia="宋体" w:cs="宋体"/>
                <w:b w:val="0"/>
                <w:bCs w:val="0"/>
                <w:color w:val="000000" w:themeColor="text1"/>
                <w:kern w:val="0"/>
                <w:szCs w:val="21"/>
                <w14:textFill>
                  <w14:solidFill>
                    <w14:schemeClr w14:val="tx1"/>
                  </w14:solidFill>
                </w14:textFill>
              </w:rPr>
              <w:t>项目简介 </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本栏填报项目的主要内容、技术路径，</w:t>
            </w:r>
            <w:r>
              <w:rPr>
                <w:rFonts w:hint="eastAsia" w:ascii="宋体" w:hAnsi="宋体" w:cs="黑体"/>
                <w:b w:val="0"/>
                <w:bCs w:val="0"/>
                <w:color w:val="000000" w:themeColor="text1"/>
                <w:kern w:val="2"/>
                <w:sz w:val="21"/>
                <w:szCs w:val="21"/>
                <w:lang w:val="en-US" w:eastAsia="zh-CN" w:bidi="ar-SA"/>
                <w14:textFill>
                  <w14:solidFill>
                    <w14:schemeClr w14:val="tx1"/>
                  </w14:solidFill>
                </w14:textFill>
              </w:rPr>
              <w:t>实施后预期效果</w:t>
            </w:r>
            <w:r>
              <w:rPr>
                <w:rFonts w:hint="eastAsia" w:ascii="宋体" w:hAnsi="宋体" w:cs="黑体"/>
                <w:b w:val="0"/>
                <w:bCs w:val="0"/>
                <w:color w:val="000000" w:themeColor="text1"/>
                <w:kern w:val="0"/>
                <w:sz w:val="21"/>
                <w:szCs w:val="21"/>
                <w:lang w:val="en-US" w:eastAsia="zh-CN" w:bidi="ar-SA"/>
                <w14:textFill>
                  <w14:solidFill>
                    <w14:schemeClr w14:val="tx1"/>
                  </w14:solidFill>
                </w14:textFill>
              </w:rPr>
              <w:t>。</w:t>
            </w:r>
          </w:p>
        </w:tc>
      </w:tr>
      <w:tr>
        <w:tblPrEx>
          <w:tblCellMar>
            <w:top w:w="0" w:type="dxa"/>
            <w:left w:w="108" w:type="dxa"/>
            <w:bottom w:w="0" w:type="dxa"/>
            <w:right w:w="108" w:type="dxa"/>
          </w:tblCellMar>
        </w:tblPrEx>
        <w:trPr>
          <w:trHeight w:val="1476"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lang w:eastAsia="zh-CN"/>
                <w14:textFill>
                  <w14:solidFill>
                    <w14:schemeClr w14:val="tx1"/>
                  </w14:solidFill>
                </w14:textFill>
              </w:rPr>
              <w:t>（三）资金用途</w:t>
            </w:r>
          </w:p>
        </w:tc>
        <w:tc>
          <w:tcPr>
            <w:tcW w:w="6741"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黑体"/>
                <w:b w:val="0"/>
                <w:bCs w:val="0"/>
                <w:color w:val="000000" w:themeColor="text1"/>
                <w:kern w:val="0"/>
                <w:szCs w:val="21"/>
                <w14:textFill>
                  <w14:solidFill>
                    <w14:schemeClr w14:val="tx1"/>
                  </w14:solidFill>
                </w14:textFill>
              </w:rPr>
            </w:pPr>
            <w:r>
              <w:rPr>
                <w:rFonts w:hint="eastAsia" w:ascii="宋体" w:hAnsi="宋体" w:cs="黑体"/>
                <w:b w:val="0"/>
                <w:bCs w:val="0"/>
                <w:color w:val="000000" w:themeColor="text1"/>
                <w:kern w:val="0"/>
                <w:sz w:val="21"/>
                <w:szCs w:val="21"/>
                <w:lang w:val="en-US" w:eastAsia="zh-CN" w:bidi="ar-SA"/>
                <w14:textFill>
                  <w14:solidFill>
                    <w14:schemeClr w14:val="tx1"/>
                  </w14:solidFill>
                </w14:textFill>
              </w:rPr>
              <w:t>所获资金应当用于该项目关键设备购置、创新能力建设、智能化和绿色化转型升级等高质量发展方面，不得用于原材料采购、工资支出、偿还债务等与高质量发展无关方面，具体用途由企业根据实际情况在本栏填报。</w:t>
            </w:r>
          </w:p>
        </w:tc>
      </w:tr>
      <w:tr>
        <w:trPr>
          <w:trHeight w:val="2127" w:hRule="atLeast"/>
          <w:jc w:val="center"/>
        </w:trPr>
        <w:tc>
          <w:tcPr>
            <w:tcW w:w="8386" w:type="dxa"/>
            <w:gridSpan w:val="8"/>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hint="eastAsia" w:ascii="宋体" w:hAnsi="宋体" w:eastAsia="宋体" w:cs="宋体"/>
                <w:b w:val="0"/>
                <w:bCs w:val="0"/>
                <w:color w:val="000000" w:themeColor="text1"/>
                <w:kern w:val="0"/>
                <w:szCs w:val="21"/>
                <w:lang w:eastAsia="zh-CN"/>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推荐单位意见</w:t>
            </w:r>
            <w:r>
              <w:rPr>
                <w:rFonts w:hint="eastAsia" w:ascii="宋体" w:hAnsi="宋体" w:eastAsia="宋体" w:cs="宋体"/>
                <w:b w:val="0"/>
                <w:bCs w:val="0"/>
                <w:color w:val="000000" w:themeColor="text1"/>
                <w:kern w:val="0"/>
                <w:szCs w:val="21"/>
                <w:lang w:eastAsia="zh-CN"/>
                <w14:textFill>
                  <w14:solidFill>
                    <w14:schemeClr w14:val="tx1"/>
                  </w14:solidFill>
                </w14:textFill>
              </w:rPr>
              <w:t>。</w:t>
            </w:r>
          </w:p>
          <w:p>
            <w:pPr>
              <w:numPr>
                <w:ilvl w:val="0"/>
                <w:numId w:val="0"/>
              </w:numPr>
              <w:ind w:firstLine="630" w:firstLineChars="300"/>
              <w:rPr>
                <w:rFonts w:hint="eastAsia" w:ascii="宋体" w:hAnsi="宋体" w:eastAsia="宋体" w:cs="宋体"/>
                <w:b w:val="0"/>
                <w:bCs w:val="0"/>
                <w:color w:val="000000" w:themeColor="text1"/>
                <w:szCs w:val="21"/>
                <w14:textFill>
                  <w14:solidFill>
                    <w14:schemeClr w14:val="tx1"/>
                  </w14:solidFill>
                </w14:textFill>
              </w:rPr>
            </w:pPr>
          </w:p>
          <w:p>
            <w:pPr>
              <w:numPr>
                <w:ilvl w:val="0"/>
                <w:numId w:val="0"/>
              </w:numPr>
              <w:ind w:firstLine="840" w:firstLineChars="400"/>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经审核，</w:t>
            </w:r>
            <w:r>
              <w:rPr>
                <w:rFonts w:hint="eastAsia" w:ascii="宋体" w:hAnsi="宋体" w:eastAsia="宋体" w:cs="宋体"/>
                <w:b w:val="0"/>
                <w:bCs w:val="0"/>
                <w:color w:val="000000" w:themeColor="text1"/>
                <w:szCs w:val="21"/>
                <w:lang w:eastAsia="zh-CN"/>
                <w14:textFill>
                  <w14:solidFill>
                    <w14:schemeClr w14:val="tx1"/>
                  </w14:solidFill>
                </w14:textFill>
              </w:rPr>
              <w:t>以上填写内容</w:t>
            </w:r>
            <w:r>
              <w:rPr>
                <w:rFonts w:hint="eastAsia" w:ascii="宋体" w:hAnsi="宋体" w:eastAsia="宋体" w:cs="宋体"/>
                <w:b w:val="0"/>
                <w:bCs w:val="0"/>
                <w:color w:val="000000" w:themeColor="text1"/>
                <w:szCs w:val="21"/>
                <w14:textFill>
                  <w14:solidFill>
                    <w14:schemeClr w14:val="tx1"/>
                  </w14:solidFill>
                </w14:textFill>
              </w:rPr>
              <w:t>真实、合规，符合</w:t>
            </w:r>
            <w:r>
              <w:rPr>
                <w:rFonts w:hint="eastAsia" w:ascii="宋体" w:hAnsi="宋体" w:eastAsia="宋体" w:cs="华文中宋"/>
                <w:b w:val="0"/>
                <w:bCs w:val="0"/>
                <w:color w:val="000000" w:themeColor="text1"/>
                <w:szCs w:val="21"/>
                <w:lang w:eastAsia="zh-CN"/>
                <w14:textFill>
                  <w14:solidFill>
                    <w14:schemeClr w14:val="tx1"/>
                  </w14:solidFill>
                </w14:textFill>
              </w:rPr>
              <w:t>资金</w:t>
            </w:r>
            <w:r>
              <w:rPr>
                <w:rFonts w:hint="eastAsia" w:ascii="宋体" w:hAnsi="宋体" w:eastAsia="宋体" w:cs="华文中宋"/>
                <w:b w:val="0"/>
                <w:bCs w:val="0"/>
                <w:color w:val="000000" w:themeColor="text1"/>
                <w:szCs w:val="21"/>
                <w14:textFill>
                  <w14:solidFill>
                    <w14:schemeClr w14:val="tx1"/>
                  </w14:solidFill>
                </w14:textFill>
              </w:rPr>
              <w:t>申报</w:t>
            </w:r>
            <w:r>
              <w:rPr>
                <w:rFonts w:hint="eastAsia" w:ascii="宋体" w:hAnsi="宋体" w:eastAsia="宋体" w:cs="宋体"/>
                <w:b w:val="0"/>
                <w:bCs w:val="0"/>
                <w:color w:val="000000" w:themeColor="text1"/>
                <w:szCs w:val="21"/>
                <w14:textFill>
                  <w14:solidFill>
                    <w14:schemeClr w14:val="tx1"/>
                  </w14:solidFill>
                </w14:textFill>
              </w:rPr>
              <w:t>要求，予以推荐。</w:t>
            </w:r>
          </w:p>
          <w:p>
            <w:pPr>
              <w:jc w:val="left"/>
              <w:rPr>
                <w:rFonts w:ascii="宋体" w:hAnsi="宋体" w:eastAsia="宋体" w:cs="宋体"/>
                <w:b w:val="0"/>
                <w:bCs w:val="0"/>
                <w:color w:val="000000" w:themeColor="text1"/>
                <w:szCs w:val="21"/>
                <w14:textFill>
                  <w14:solidFill>
                    <w14:schemeClr w14:val="tx1"/>
                  </w14:solidFill>
                </w14:textFill>
              </w:rPr>
            </w:pPr>
          </w:p>
          <w:p>
            <w:pPr>
              <w:jc w:val="left"/>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 xml:space="preserve">          </w:t>
            </w:r>
          </w:p>
          <w:p>
            <w:pPr>
              <w:widowControl w:val="0"/>
              <w:ind w:firstLine="4830" w:firstLineChars="2300"/>
              <w:jc w:val="both"/>
              <w:rPr>
                <w:rFonts w:ascii="宋体" w:hAnsi="宋体"/>
                <w:b w:val="0"/>
                <w:bCs w:val="0"/>
                <w:color w:val="000000" w:themeColor="text1"/>
                <w:kern w:val="2"/>
                <w:sz w:val="21"/>
                <w:szCs w:val="21"/>
                <w:lang w:val="en-US" w:eastAsia="zh-CN" w:bidi="ar-SA"/>
                <w14:textFill>
                  <w14:solidFill>
                    <w14:schemeClr w14:val="tx1"/>
                  </w14:solidFill>
                </w14:textFill>
              </w:rPr>
            </w:pPr>
            <w:r>
              <w:rPr>
                <w:rFonts w:hint="eastAsia" w:ascii="宋体" w:hAnsi="宋体"/>
                <w:b w:val="0"/>
                <w:bCs w:val="0"/>
                <w:color w:val="000000" w:themeColor="text1"/>
                <w:kern w:val="2"/>
                <w:sz w:val="21"/>
                <w:szCs w:val="21"/>
                <w:lang w:val="en-US" w:eastAsia="zh-CN" w:bidi="ar-SA"/>
                <w14:textFill>
                  <w14:solidFill>
                    <w14:schemeClr w14:val="tx1"/>
                  </w14:solidFill>
                </w14:textFill>
              </w:rPr>
              <w:t>旗县区工业和信息化部（盖章）</w:t>
            </w:r>
          </w:p>
          <w:p>
            <w:pPr>
              <w:ind w:firstLine="5460" w:firstLineChars="2600"/>
              <w:jc w:val="left"/>
              <w:rPr>
                <w:rFonts w:ascii="宋体" w:hAnsi="宋体" w:eastAsia="宋体" w:cs="宋体"/>
                <w:b w:val="0"/>
                <w:bCs w:val="0"/>
                <w:color w:val="000000" w:themeColor="text1"/>
                <w:szCs w:val="21"/>
                <w14:textFill>
                  <w14:solidFill>
                    <w14:schemeClr w14:val="tx1"/>
                  </w14:solidFill>
                </w14:textFill>
              </w:rPr>
            </w:pPr>
            <w:r>
              <w:rPr>
                <w:rFonts w:ascii="宋体" w:hAnsi="宋体"/>
                <w:b w:val="0"/>
                <w:bCs w:val="0"/>
                <w:color w:val="000000" w:themeColor="text1"/>
                <w:kern w:val="2"/>
                <w:sz w:val="21"/>
                <w:szCs w:val="21"/>
                <w:lang w:val="en-US" w:eastAsia="zh-CN" w:bidi="ar-SA"/>
                <w14:textFill>
                  <w14:solidFill>
                    <w14:schemeClr w14:val="tx1"/>
                  </w14:solidFill>
                </w14:textFill>
              </w:rPr>
              <w:t>20</w:t>
            </w:r>
            <w:r>
              <w:rPr>
                <w:rFonts w:hint="eastAsia" w:ascii="宋体" w:hAnsi="宋体"/>
                <w:b w:val="0"/>
                <w:bCs w:val="0"/>
                <w:color w:val="000000" w:themeColor="text1"/>
                <w:kern w:val="2"/>
                <w:sz w:val="21"/>
                <w:szCs w:val="21"/>
                <w:lang w:val="en-US" w:eastAsia="zh-CN" w:bidi="ar-SA"/>
                <w14:textFill>
                  <w14:solidFill>
                    <w14:schemeClr w14:val="tx1"/>
                  </w14:solidFill>
                </w14:textFill>
              </w:rPr>
              <w:t>24年</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月</w:t>
            </w:r>
            <w:r>
              <w:rPr>
                <w:rFonts w:ascii="宋体" w:hAnsi="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b w:val="0"/>
                <w:bCs w:val="0"/>
                <w:color w:val="000000" w:themeColor="text1"/>
                <w:kern w:val="2"/>
                <w:sz w:val="21"/>
                <w:szCs w:val="21"/>
                <w:lang w:val="en-US" w:eastAsia="zh-CN" w:bidi="ar-SA"/>
                <w14:textFill>
                  <w14:solidFill>
                    <w14:schemeClr w14:val="tx1"/>
                  </w14:solidFill>
                </w14:textFill>
              </w:rPr>
              <w:t>日</w:t>
            </w:r>
          </w:p>
        </w:tc>
      </w:tr>
    </w:tbl>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年先进制造业集群和重点产业链</w:t>
      </w:r>
    </w:p>
    <w:p>
      <w:pPr>
        <w:spacing w:line="36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技术改造项目申请报告编制要点</w:t>
      </w:r>
    </w:p>
    <w:p>
      <w:pPr>
        <w:widowControl w:val="0"/>
        <w:jc w:val="both"/>
        <w:rPr>
          <w:rFonts w:ascii="Calibri" w:hAnsi="Calibri" w:eastAsia="宋体" w:cs="Times New Roman"/>
          <w:color w:val="000000" w:themeColor="text1"/>
          <w:kern w:val="2"/>
          <w:sz w:val="21"/>
          <w:szCs w:val="22"/>
          <w:lang w:val="en-US" w:eastAsia="zh-CN" w:bidi="ar-SA"/>
          <w14:textFill>
            <w14:solidFill>
              <w14:schemeClr w14:val="tx1"/>
            </w14:solidFill>
          </w14:textFill>
        </w:rPr>
      </w:pP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一</w:t>
      </w:r>
      <w:r>
        <w:rPr>
          <w:rFonts w:hint="eastAsia" w:ascii="黑体" w:hAnsi="黑体" w:eastAsia="黑体" w:cs="宋体"/>
          <w:color w:val="000000" w:themeColor="text1"/>
          <w:sz w:val="32"/>
          <w:szCs w:val="32"/>
          <w14:textFill>
            <w14:solidFill>
              <w14:schemeClr w14:val="tx1"/>
            </w14:solidFill>
          </w14:textFill>
        </w:rPr>
        <w:t>、项目单位的基本情况</w:t>
      </w:r>
    </w:p>
    <w:p>
      <w:pPr>
        <w:spacing w:line="360" w:lineRule="auto"/>
        <w:ind w:firstLine="627" w:firstLineChars="196"/>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项目法人、所有制性质、主营业务、近三年来的销售收入、利润、税金、固定资产、资产负债率、银行信用等级、装备水平，产品生产、销售情况及在行业中地位情况等。</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、项目建设内容</w:t>
      </w:r>
      <w:r>
        <w:rPr>
          <w:rFonts w:hint="eastAsia" w:ascii="黑体" w:hAnsi="黑体" w:eastAsia="黑体" w:cs="宋体"/>
          <w:color w:val="000000" w:themeColor="text1"/>
          <w:sz w:val="32"/>
          <w:szCs w:val="32"/>
          <w:lang w:eastAsia="zh-CN"/>
          <w14:textFill>
            <w14:solidFill>
              <w14:schemeClr w14:val="tx1"/>
            </w14:solidFill>
          </w14:textFill>
        </w:rPr>
        <w:t>及</w:t>
      </w:r>
      <w:r>
        <w:rPr>
          <w:rFonts w:hint="eastAsia" w:ascii="黑体" w:hAnsi="黑体" w:eastAsia="黑体" w:cs="宋体"/>
          <w:color w:val="000000" w:themeColor="text1"/>
          <w:sz w:val="32"/>
          <w:szCs w:val="32"/>
          <w14:textFill>
            <w14:solidFill>
              <w14:schemeClr w14:val="tx1"/>
            </w14:solidFill>
          </w14:textFill>
        </w:rPr>
        <w:t>竣工后生产情况</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项目</w:t>
      </w:r>
      <w:r>
        <w:rPr>
          <w:rFonts w:hint="eastAsia" w:ascii="仿宋" w:hAnsi="仿宋" w:eastAsia="仿宋" w:cs="宋体"/>
          <w:color w:val="000000" w:themeColor="text1"/>
          <w:sz w:val="32"/>
          <w:szCs w:val="32"/>
          <w:lang w:eastAsia="zh-CN"/>
          <w14:textFill>
            <w14:solidFill>
              <w14:schemeClr w14:val="tx1"/>
            </w14:solidFill>
          </w14:textFill>
        </w:rPr>
        <w:t>实施起止</w:t>
      </w:r>
      <w:r>
        <w:rPr>
          <w:rFonts w:hint="eastAsia" w:ascii="仿宋" w:hAnsi="仿宋" w:eastAsia="仿宋" w:cs="宋体"/>
          <w:color w:val="000000" w:themeColor="text1"/>
          <w:sz w:val="32"/>
          <w:szCs w:val="32"/>
          <w14:textFill>
            <w14:solidFill>
              <w14:schemeClr w14:val="tx1"/>
            </w14:solidFill>
          </w14:textFill>
        </w:rPr>
        <w:t>时间、主要建设内容、规模，技术水平、装备水平、重点设备用途、产品工艺，采用的工艺技术路线与技术特点等</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2.改造后</w:t>
      </w:r>
      <w:r>
        <w:rPr>
          <w:rFonts w:hint="eastAsia" w:ascii="仿宋" w:hAnsi="仿宋" w:eastAsia="仿宋" w:cs="宋体"/>
          <w:color w:val="000000" w:themeColor="text1"/>
          <w:sz w:val="32"/>
          <w:szCs w:val="32"/>
          <w14:textFill>
            <w14:solidFill>
              <w14:schemeClr w14:val="tx1"/>
            </w14:solidFill>
          </w14:textFill>
        </w:rPr>
        <w:t>与技改前主要经济技术指标进行比较说明</w:t>
      </w:r>
      <w:r>
        <w:rPr>
          <w:rFonts w:hint="eastAsia" w:ascii="仿宋" w:hAnsi="仿宋" w:eastAsia="仿宋" w:cs="宋体"/>
          <w:color w:val="000000" w:themeColor="text1"/>
          <w:sz w:val="32"/>
          <w:szCs w:val="32"/>
          <w:lang w:eastAsia="zh-CN"/>
          <w14:textFill>
            <w14:solidFill>
              <w14:schemeClr w14:val="tx1"/>
            </w14:solidFill>
          </w14:textFill>
        </w:rPr>
        <w:t>，需</w:t>
      </w:r>
      <w:r>
        <w:rPr>
          <w:rFonts w:hint="eastAsia" w:ascii="仿宋" w:hAnsi="仿宋" w:eastAsia="仿宋" w:cs="宋体"/>
          <w:color w:val="000000" w:themeColor="text1"/>
          <w:sz w:val="32"/>
          <w:szCs w:val="32"/>
          <w14:textFill>
            <w14:solidFill>
              <w14:schemeClr w14:val="tx1"/>
            </w14:solidFill>
          </w14:textFill>
        </w:rPr>
        <w:t>包括</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主要工艺、技术和装备升级情况，主要产品产能产值预期变化情况</w:t>
      </w:r>
      <w:r>
        <w:rPr>
          <w:rFonts w:hint="eastAsia" w:ascii="仿宋" w:hAnsi="仿宋" w:eastAsia="仿宋" w:cs="宋体"/>
          <w:color w:val="000000" w:themeColor="text1"/>
          <w:sz w:val="32"/>
          <w:szCs w:val="32"/>
          <w:lang w:eastAsia="zh-CN"/>
          <w14:textFill>
            <w14:solidFill>
              <w14:schemeClr w14:val="tx1"/>
            </w14:solidFill>
          </w14:textFill>
        </w:rPr>
        <w:t>等</w:t>
      </w:r>
      <w:r>
        <w:rPr>
          <w:rFonts w:hint="eastAsia" w:ascii="仿宋" w:hAnsi="仿宋" w:eastAsia="仿宋" w:cs="宋体"/>
          <w:color w:val="000000" w:themeColor="text1"/>
          <w:sz w:val="32"/>
          <w:szCs w:val="32"/>
          <w14:textFill>
            <w14:solidFill>
              <w14:schemeClr w14:val="tx1"/>
            </w14:solidFill>
          </w14:textFill>
        </w:rPr>
        <w:t>。</w:t>
      </w: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宋体"/>
          <w:color w:val="000000" w:themeColor="text1"/>
          <w:kern w:val="2"/>
          <w:sz w:val="32"/>
          <w:szCs w:val="32"/>
          <w:lang w:val="en-US" w:eastAsia="zh-CN" w:bidi="ar-SA"/>
          <w14:textFill>
            <w14:solidFill>
              <w14:schemeClr w14:val="tx1"/>
            </w14:solidFill>
          </w14:textFill>
        </w:rPr>
        <w:t xml:space="preserve">    3.补助资金用途（用于关键设备购置、创新能力建设、智能化和绿色化转型升级等高质量发展方面，不得用于原材料采购、工资支出、偿还债务等与高质量发展无关方面）。</w:t>
      </w:r>
    </w:p>
    <w:p>
      <w:pPr>
        <w:spacing w:line="360" w:lineRule="auto"/>
        <w:ind w:firstLine="627" w:firstLineChars="196"/>
        <w:rPr>
          <w:rFonts w:ascii="黑体" w:hAnsi="宋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三</w:t>
      </w:r>
      <w:r>
        <w:rPr>
          <w:rFonts w:hint="eastAsia" w:ascii="黑体" w:hAnsi="黑体" w:eastAsia="黑体" w:cs="宋体"/>
          <w:color w:val="000000" w:themeColor="text1"/>
          <w:sz w:val="32"/>
          <w:szCs w:val="32"/>
          <w14:textFill>
            <w14:solidFill>
              <w14:schemeClr w14:val="tx1"/>
            </w14:solidFill>
          </w14:textFill>
        </w:rPr>
        <w:t>、附件（复印件加盖本单位公章）</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1.企业营业执照副本、生产许可证</w:t>
      </w:r>
      <w:r>
        <w:rPr>
          <w:rFonts w:hint="eastAsia" w:ascii="仿宋" w:hAnsi="仿宋" w:eastAsia="仿宋" w:cs="宋体"/>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生产批文</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2.技术改造类项目核准（备案）文件、土地、节能、环评批复、安全评估</w:t>
      </w:r>
      <w:r>
        <w:rPr>
          <w:rFonts w:hint="eastAsia" w:ascii="仿宋" w:hAnsi="仿宋" w:eastAsia="仿宋" w:cs="宋体"/>
          <w:color w:val="000000" w:themeColor="text1"/>
          <w:sz w:val="32"/>
          <w:szCs w:val="32"/>
          <w:lang w:eastAsia="zh-CN"/>
          <w14:textFill>
            <w14:solidFill>
              <w14:schemeClr w14:val="tx1"/>
            </w14:solidFill>
          </w14:textFill>
        </w:rPr>
        <w:t>、竣工验收、生产许可</w:t>
      </w:r>
      <w:r>
        <w:rPr>
          <w:rFonts w:hint="eastAsia" w:ascii="仿宋" w:hAnsi="仿宋" w:eastAsia="仿宋" w:cs="宋体"/>
          <w:color w:val="000000" w:themeColor="text1"/>
          <w:sz w:val="32"/>
          <w:szCs w:val="32"/>
          <w14:textFill>
            <w14:solidFill>
              <w14:schemeClr w14:val="tx1"/>
            </w14:solidFill>
          </w14:textFill>
        </w:rPr>
        <w:t>等手续齐备。无需办理相关手续的，需要依据政策规定作出说明</w:t>
      </w:r>
      <w:r>
        <w:rPr>
          <w:rFonts w:hint="eastAsia" w:ascii="仿宋" w:hAnsi="仿宋" w:eastAsia="仿宋" w:cs="宋体"/>
          <w:color w:val="000000" w:themeColor="text1"/>
          <w:sz w:val="32"/>
          <w:szCs w:val="32"/>
          <w:lang w:eastAsia="zh-CN"/>
          <w14:textFill>
            <w14:solidFill>
              <w14:schemeClr w14:val="tx1"/>
            </w14:solidFill>
          </w14:textFill>
        </w:rPr>
        <w:t>；</w:t>
      </w:r>
    </w:p>
    <w:p>
      <w:pPr>
        <w:spacing w:line="360" w:lineRule="auto"/>
        <w:ind w:firstLine="627" w:firstLineChars="196"/>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lang w:eastAsia="zh-CN"/>
          <w14:textFill>
            <w14:solidFill>
              <w14:schemeClr w14:val="tx1"/>
            </w14:solidFill>
          </w14:textFill>
        </w:rPr>
        <w:t>能够反映</w:t>
      </w:r>
      <w:r>
        <w:rPr>
          <w:rFonts w:hint="eastAsia" w:ascii="仿宋" w:hAnsi="仿宋" w:eastAsia="仿宋" w:cs="宋体"/>
          <w:color w:val="000000" w:themeColor="text1"/>
          <w:sz w:val="32"/>
          <w:szCs w:val="32"/>
          <w:lang w:val="en-US" w:eastAsia="zh-CN"/>
          <w14:textFill>
            <w14:solidFill>
              <w14:schemeClr w14:val="tx1"/>
            </w14:solidFill>
          </w14:textFill>
        </w:rPr>
        <w:t>2023</w:t>
      </w:r>
      <w:r>
        <w:rPr>
          <w:rFonts w:hint="eastAsia"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eastAsia="zh-CN"/>
          <w14:textFill>
            <w14:solidFill>
              <w14:schemeClr w14:val="tx1"/>
            </w14:solidFill>
          </w14:textFill>
        </w:rPr>
        <w:t>度申报项目实际完成固定资产投资的资料，包括但不限于资产负债表、科目余额表、固定资产明细账、固定资产财务记账凭证、设备购置明细</w:t>
      </w:r>
      <w:r>
        <w:rPr>
          <w:rFonts w:hint="eastAsia" w:ascii="仿宋" w:hAnsi="仿宋" w:eastAsia="仿宋" w:cs="宋体"/>
          <w:color w:val="000000" w:themeColor="text1"/>
          <w:sz w:val="32"/>
          <w:szCs w:val="32"/>
          <w14:textFill>
            <w14:solidFill>
              <w14:schemeClr w14:val="tx1"/>
            </w14:solidFill>
          </w14:textFill>
        </w:rPr>
        <w:t>（设备名称、规格型号、数量</w:t>
      </w:r>
      <w:r>
        <w:rPr>
          <w:rFonts w:hint="eastAsia" w:ascii="仿宋" w:hAnsi="仿宋" w:eastAsia="仿宋" w:cs="宋体"/>
          <w:color w:val="000000" w:themeColor="text1"/>
          <w:sz w:val="32"/>
          <w:szCs w:val="32"/>
          <w:lang w:eastAsia="zh-CN"/>
          <w14:textFill>
            <w14:solidFill>
              <w14:schemeClr w14:val="tx1"/>
            </w14:solidFill>
          </w14:textFill>
        </w:rPr>
        <w:t>、价格、采购合同、银行付款记录、发票</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等；</w:t>
      </w:r>
    </w:p>
    <w:p>
      <w:pPr>
        <w:ind w:firstLine="640" w:firstLineChars="200"/>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4.投资额确认书；</w:t>
      </w:r>
    </w:p>
    <w:p>
      <w:pPr>
        <w:ind w:firstLine="640" w:firstLineChars="200"/>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5</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企业</w:t>
      </w:r>
      <w:r>
        <w:rPr>
          <w:rFonts w:hint="eastAsia" w:ascii="仿宋" w:hAnsi="仿宋" w:eastAsia="仿宋" w:cs="宋体"/>
          <w:color w:val="000000" w:themeColor="text1"/>
          <w:sz w:val="32"/>
          <w:szCs w:val="32"/>
          <w:lang w:val="en-US" w:eastAsia="zh-CN"/>
          <w14:textFill>
            <w14:solidFill>
              <w14:schemeClr w14:val="tx1"/>
            </w14:solidFill>
          </w14:textFill>
        </w:rPr>
        <w:t>承诺书</w:t>
      </w:r>
      <w:r>
        <w:rPr>
          <w:rFonts w:hint="eastAsia" w:ascii="仿宋" w:hAnsi="仿宋" w:eastAsia="仿宋" w:cs="宋体"/>
          <w:color w:val="000000" w:themeColor="text1"/>
          <w:sz w:val="32"/>
          <w:szCs w:val="32"/>
          <w14:textFill>
            <w14:solidFill>
              <w14:schemeClr w14:val="tx1"/>
            </w14:solidFill>
          </w14:textFill>
        </w:rPr>
        <w:t>。</w:t>
      </w: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t>建成投产确认书</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640" w:firstLineChars="2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XXX项目于  年  月，由XXX（核准备案机关名称）予以核准（备案），文号/项目核准备案代码为XXX。核准备案文件明确该项目投资额XXX万元。XXX项目已建成投产，累计完成投资   万元。</w:t>
      </w: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p>
    <w:p>
      <w:pPr>
        <w:spacing w:line="360" w:lineRule="auto"/>
        <w:ind w:firstLine="3200" w:firstLineChars="1000"/>
        <w:jc w:val="both"/>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旗县（市、区）工信部门（盖章）</w:t>
      </w:r>
    </w:p>
    <w:p>
      <w:pPr>
        <w:ind w:firstLine="4480" w:firstLineChars="1400"/>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2024年  月  日</w:t>
      </w: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rPr>
          <w:rFonts w:hint="eastAsia" w:ascii="仿宋" w:hAnsi="仿宋" w:eastAsia="仿宋" w:cs="宋体"/>
          <w:color w:val="000000" w:themeColor="text1"/>
          <w:sz w:val="32"/>
          <w:szCs w:val="32"/>
          <w:lang w:val="en-US" w:eastAsia="zh-CN"/>
          <w14:textFill>
            <w14:solidFill>
              <w14:schemeClr w14:val="tx1"/>
            </w14:solidFill>
          </w14:textFill>
        </w:rPr>
      </w:pPr>
    </w:p>
    <w:p>
      <w:pPr>
        <w:widowControl w:val="0"/>
        <w:jc w:val="both"/>
        <w:rPr>
          <w:rFonts w:hint="eastAsia" w:ascii="仿宋" w:hAnsi="仿宋" w:eastAsia="仿宋" w:cs="宋体"/>
          <w:color w:val="000000" w:themeColor="text1"/>
          <w:kern w:val="2"/>
          <w:sz w:val="32"/>
          <w:szCs w:val="32"/>
          <w:lang w:val="en-US" w:eastAsia="zh-CN" w:bidi="ar-SA"/>
          <w14:textFill>
            <w14:solidFill>
              <w14:schemeClr w14:val="tx1"/>
            </w14:solidFill>
          </w14:textFill>
        </w:rPr>
      </w:pPr>
    </w:p>
    <w:p>
      <w:pPr>
        <w:widowControl w:val="0"/>
        <w:jc w:val="both"/>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p>
    <w:p>
      <w:pPr>
        <w:pStyle w:val="2"/>
        <w:spacing w:beforeLines="0" w:afterLines="0"/>
        <w:jc w:val="center"/>
        <w:rPr>
          <w:rFonts w:hint="eastAsia" w:ascii="方正小标宋简体" w:hAnsi="方正小标宋简体" w:eastAsia="方正小标宋简体"/>
          <w:color w:val="000000" w:themeColor="text1"/>
          <w:sz w:val="36"/>
          <w:szCs w:val="21"/>
          <w14:textFill>
            <w14:solidFill>
              <w14:schemeClr w14:val="tx1"/>
            </w14:solidFill>
          </w14:textFill>
        </w:rPr>
      </w:pPr>
    </w:p>
    <w:p>
      <w:pPr>
        <w:pStyle w:val="2"/>
        <w:spacing w:beforeLines="0" w:afterLines="0"/>
        <w:jc w:val="center"/>
        <w:rPr>
          <w:rFonts w:hint="eastAsia" w:ascii="方正小标宋简体" w:hAnsi="方正小标宋简体" w:eastAsia="方正小标宋简体"/>
          <w:color w:val="000000" w:themeColor="text1"/>
          <w:sz w:val="36"/>
          <w:szCs w:val="21"/>
          <w14:textFill>
            <w14:solidFill>
              <w14:schemeClr w14:val="tx1"/>
            </w14:solidFill>
          </w14:textFill>
        </w:rPr>
      </w:pPr>
      <w:r>
        <w:rPr>
          <w:rFonts w:hint="eastAsia" w:ascii="方正小标宋简体" w:hAnsi="方正小标宋简体" w:eastAsia="方正小标宋简体"/>
          <w:color w:val="000000" w:themeColor="text1"/>
          <w:sz w:val="36"/>
          <w:szCs w:val="21"/>
          <w14:textFill>
            <w14:solidFill>
              <w14:schemeClr w14:val="tx1"/>
            </w14:solidFill>
          </w14:textFill>
        </w:rPr>
        <w:t>企业承诺书</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企业承诺内容：</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1.本申请报告中所填写的内容真实、合法、有效。</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2.提供的申报资料和文件内容真实、可靠、事实存在。</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3.本申请报告中所涉本单位的知识产权、商业秘密明晰完整，归属本单位或技术来源正当合法，未剽窃他人成果，未侵犯他人的知识产权或商业秘密。</w:t>
      </w:r>
    </w:p>
    <w:p>
      <w:pPr>
        <w:pStyle w:val="2"/>
        <w:spacing w:beforeLines="0" w:afterLines="0"/>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4.补助资金按照申报时确定的“资金用途”使用，不违规超范围使用。</w:t>
      </w:r>
    </w:p>
    <w:p>
      <w:pPr>
        <w:ind w:firstLine="640" w:firstLineChars="200"/>
        <w:rPr>
          <w:rFonts w:hint="eastAsia" w:ascii="仿宋" w:hAnsi="仿宋" w:eastAsia="仿宋" w:cs="仿宋_GB2312"/>
          <w:color w:val="000000"/>
          <w:kern w:val="0"/>
          <w:sz w:val="32"/>
          <w:szCs w:val="32"/>
          <w:u w:val="none"/>
          <w:lang w:val="en-US" w:eastAsia="zh-CN"/>
        </w:rPr>
      </w:pPr>
      <w:r>
        <w:rPr>
          <w:rFonts w:hint="eastAsia" w:ascii="仿宋" w:hAnsi="仿宋" w:eastAsia="仿宋" w:cs="仿宋_GB2312"/>
          <w:color w:val="000000"/>
          <w:kern w:val="0"/>
          <w:sz w:val="32"/>
          <w:szCs w:val="32"/>
          <w:u w:val="none"/>
          <w:lang w:val="en-US" w:eastAsia="zh-CN"/>
        </w:rPr>
        <w:t>5.本企业XXXX项目已全部建设完成并投产。</w:t>
      </w:r>
    </w:p>
    <w:p>
      <w:pPr>
        <w:ind w:firstLine="640" w:firstLineChars="200"/>
        <w:rPr>
          <w:rFonts w:hint="eastAsia" w:ascii="仿宋" w:hAnsi="仿宋" w:eastAsia="仿宋" w:cs="仿宋_GB2312"/>
          <w:color w:val="000000"/>
          <w:kern w:val="0"/>
          <w:sz w:val="32"/>
          <w:szCs w:val="32"/>
          <w:u w:val="single"/>
          <w:lang w:val="en-US" w:eastAsia="zh-CN"/>
        </w:rPr>
      </w:pPr>
      <w:r>
        <w:rPr>
          <w:rFonts w:hint="eastAsia" w:ascii="仿宋" w:hAnsi="仿宋" w:eastAsia="仿宋" w:cs="仿宋_GB2312"/>
          <w:color w:val="000000"/>
          <w:kern w:val="0"/>
          <w:sz w:val="32"/>
          <w:szCs w:val="32"/>
          <w:u w:val="none"/>
          <w:lang w:val="en-US" w:eastAsia="zh-CN"/>
        </w:rPr>
        <w:t>6.补助资金使用应当设立专账，专项管理、专账核算、专款专用。</w:t>
      </w:r>
    </w:p>
    <w:p>
      <w:pPr>
        <w:spacing w:line="360" w:lineRule="auto"/>
        <w:ind w:firstLine="627" w:firstLineChars="196"/>
        <w:rPr>
          <w:rFonts w:ascii="仿宋" w:hAnsi="仿宋" w:eastAsia="仿宋" w:cs="宋体"/>
          <w:sz w:val="32"/>
          <w:szCs w:val="32"/>
        </w:rPr>
      </w:pPr>
      <w:r>
        <w:rPr>
          <w:rFonts w:hint="eastAsia" w:ascii="仿宋" w:hAnsi="仿宋" w:eastAsia="仿宋" w:cs="宋体"/>
          <w:sz w:val="32"/>
          <w:szCs w:val="32"/>
          <w:lang w:val="en-US" w:eastAsia="zh-CN"/>
        </w:rPr>
        <w:t>7.本企业（单位）</w:t>
      </w:r>
      <w:r>
        <w:rPr>
          <w:rFonts w:hint="eastAsia" w:ascii="仿宋" w:hAnsi="仿宋" w:eastAsia="仿宋" w:cs="宋体"/>
          <w:sz w:val="32"/>
          <w:szCs w:val="32"/>
        </w:rPr>
        <w:t>近三年未发生</w:t>
      </w:r>
      <w:r>
        <w:rPr>
          <w:rFonts w:hint="eastAsia" w:ascii="仿宋" w:hAnsi="仿宋" w:eastAsia="仿宋" w:cs="宋体"/>
          <w:sz w:val="32"/>
          <w:szCs w:val="32"/>
          <w:lang w:eastAsia="zh-CN"/>
        </w:rPr>
        <w:t>较</w:t>
      </w:r>
      <w:r>
        <w:rPr>
          <w:rFonts w:hint="eastAsia" w:ascii="仿宋" w:hAnsi="仿宋" w:eastAsia="仿宋" w:cs="宋体"/>
          <w:sz w:val="32"/>
          <w:szCs w:val="32"/>
        </w:rPr>
        <w:t>大安全</w:t>
      </w:r>
      <w:r>
        <w:rPr>
          <w:rFonts w:hint="eastAsia" w:ascii="仿宋" w:hAnsi="仿宋" w:eastAsia="仿宋" w:cs="宋体"/>
          <w:sz w:val="32"/>
          <w:szCs w:val="32"/>
          <w:lang w:eastAsia="zh-CN"/>
        </w:rPr>
        <w:t>、环保、质量事故</w:t>
      </w:r>
      <w:r>
        <w:rPr>
          <w:rFonts w:hint="eastAsia" w:ascii="仿宋" w:hAnsi="仿宋" w:eastAsia="仿宋" w:cs="宋体"/>
          <w:sz w:val="32"/>
          <w:szCs w:val="32"/>
        </w:rPr>
        <w:t>。</w:t>
      </w:r>
    </w:p>
    <w:p>
      <w:pPr>
        <w:pStyle w:val="2"/>
        <w:ind w:firstLine="640" w:firstLineChars="200"/>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8.本企业（单位）无失信行为，或失信记录已经修复。</w:t>
      </w:r>
    </w:p>
    <w:p>
      <w:pPr>
        <w:ind w:firstLine="640" w:firstLineChars="200"/>
        <w:rPr>
          <w:rFonts w:hint="default"/>
          <w:lang w:val="en-US" w:eastAsia="zh-CN"/>
        </w:rPr>
      </w:pPr>
      <w:r>
        <w:rPr>
          <w:rFonts w:hint="eastAsia" w:ascii="仿宋" w:hAnsi="仿宋" w:eastAsia="仿宋" w:cs="宋体"/>
          <w:kern w:val="2"/>
          <w:sz w:val="32"/>
          <w:szCs w:val="32"/>
          <w:lang w:val="en-US" w:eastAsia="zh-CN" w:bidi="ar-SA"/>
        </w:rPr>
        <w:t>9.本企业（单位）</w:t>
      </w:r>
      <w:r>
        <w:rPr>
          <w:rFonts w:hint="eastAsia" w:ascii="仿宋" w:hAnsi="仿宋" w:eastAsia="仿宋" w:cs="仿宋_GB2312"/>
          <w:color w:val="000000"/>
          <w:kern w:val="0"/>
          <w:sz w:val="32"/>
          <w:szCs w:val="32"/>
          <w:u w:val="none"/>
          <w:lang w:val="en-US" w:eastAsia="zh-CN"/>
        </w:rPr>
        <w:t>XXXX项目只申报自治区工信厅技术改造项目，从未重复申报多头申报，如若重复申报多头申报，相关责任由</w:t>
      </w:r>
      <w:r>
        <w:rPr>
          <w:rFonts w:hint="eastAsia" w:ascii="仿宋" w:hAnsi="仿宋" w:eastAsia="仿宋" w:cs="宋体"/>
          <w:kern w:val="2"/>
          <w:sz w:val="32"/>
          <w:szCs w:val="32"/>
          <w:lang w:val="en-US" w:eastAsia="zh-CN" w:bidi="ar-SA"/>
        </w:rPr>
        <w:t>本企业（单位）承担</w:t>
      </w:r>
      <w:r>
        <w:rPr>
          <w:rFonts w:hint="eastAsia" w:ascii="仿宋" w:hAnsi="仿宋" w:eastAsia="仿宋" w:cs="仿宋_GB2312"/>
          <w:color w:val="000000"/>
          <w:kern w:val="0"/>
          <w:sz w:val="32"/>
          <w:szCs w:val="32"/>
          <w:u w:val="none"/>
          <w:lang w:val="en-US" w:eastAsia="zh-CN"/>
        </w:rPr>
        <w:t>。</w:t>
      </w:r>
    </w:p>
    <w:p>
      <w:pPr>
        <w:widowControl/>
        <w:spacing w:beforeLines="0" w:afterLines="0" w:line="600" w:lineRule="exact"/>
        <w:ind w:firstLine="640" w:firstLineChars="2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若发生与上述承诺相违背的事实，由本单位承担法律责任。</w:t>
      </w:r>
    </w:p>
    <w:p>
      <w:pPr>
        <w:widowControl/>
        <w:spacing w:beforeLines="0" w:afterLines="0" w:line="600" w:lineRule="exact"/>
        <w:rPr>
          <w:rFonts w:hint="default" w:ascii="仿宋" w:hAnsi="仿宋" w:eastAsia="仿宋"/>
          <w:color w:val="000000" w:themeColor="text1"/>
          <w:kern w:val="0"/>
          <w:sz w:val="32"/>
          <w:szCs w:val="24"/>
          <w14:textFill>
            <w14:solidFill>
              <w14:schemeClr w14:val="tx1"/>
            </w14:solidFill>
          </w14:textFill>
        </w:rPr>
      </w:pPr>
    </w:p>
    <w:p>
      <w:pPr>
        <w:widowControl/>
        <w:spacing w:beforeLines="0" w:afterLines="0" w:line="600" w:lineRule="exact"/>
        <w:ind w:firstLine="3200" w:firstLineChars="1000"/>
        <w:jc w:val="left"/>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法定代表人（签字）：</w:t>
      </w:r>
    </w:p>
    <w:p>
      <w:pPr>
        <w:widowControl/>
        <w:spacing w:beforeLines="0" w:afterLines="0" w:line="600" w:lineRule="exact"/>
        <w:ind w:firstLine="3200" w:firstLineChars="1000"/>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单位（盖章）：</w:t>
      </w:r>
    </w:p>
    <w:p>
      <w:pPr>
        <w:pStyle w:val="2"/>
        <w:rPr>
          <w:rFonts w:hint="default"/>
          <w:color w:val="000000" w:themeColor="text1"/>
          <w14:textFill>
            <w14:solidFill>
              <w14:schemeClr w14:val="tx1"/>
            </w14:solidFill>
          </w14:textFill>
        </w:rPr>
      </w:pPr>
    </w:p>
    <w:p>
      <w:pPr>
        <w:widowControl/>
        <w:spacing w:beforeLines="0" w:afterLines="0" w:line="600" w:lineRule="exact"/>
        <w:ind w:firstLine="640" w:firstLineChars="200"/>
        <w:jc w:val="center"/>
        <w:rPr>
          <w:rFonts w:hint="default" w:ascii="仿宋" w:hAnsi="仿宋" w:eastAsia="仿宋"/>
          <w:color w:val="000000" w:themeColor="text1"/>
          <w:kern w:val="0"/>
          <w:sz w:val="32"/>
          <w:szCs w:val="24"/>
          <w14:textFill>
            <w14:solidFill>
              <w14:schemeClr w14:val="tx1"/>
            </w14:solidFill>
          </w14:textFill>
        </w:rPr>
      </w:pPr>
      <w:r>
        <w:rPr>
          <w:rFonts w:hint="default" w:ascii="仿宋" w:hAnsi="仿宋" w:eastAsia="仿宋"/>
          <w:color w:val="000000" w:themeColor="text1"/>
          <w:kern w:val="0"/>
          <w:sz w:val="32"/>
          <w:szCs w:val="24"/>
          <w14:textFill>
            <w14:solidFill>
              <w14:schemeClr w14:val="tx1"/>
            </w14:solidFill>
          </w14:textFill>
        </w:rPr>
        <w:t xml:space="preserve">                              年    月    日 </w:t>
      </w:r>
    </w:p>
    <w:p>
      <w:pPr>
        <w:pStyle w:val="2"/>
        <w:rPr>
          <w:rFonts w:hint="default" w:ascii="仿宋" w:hAnsi="仿宋" w:eastAsia="仿宋"/>
          <w:color w:val="000000" w:themeColor="text1"/>
          <w:kern w:val="0"/>
          <w:sz w:val="32"/>
          <w:szCs w:val="24"/>
          <w14:textFill>
            <w14:solidFill>
              <w14:schemeClr w14:val="tx1"/>
            </w14:solidFill>
          </w14:textFill>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5810"/>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Calibri" w:hAnsi="Calibri" w:eastAsia="宋体"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8379D"/>
    <w:multiLevelType w:val="singleLevel"/>
    <w:tmpl w:val="EFA8379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OGNkYzMyZmFmNTU5YzUwODQzZjVhMDgyMGM4MjEifQ=="/>
  </w:docVars>
  <w:rsids>
    <w:rsidRoot w:val="00172A27"/>
    <w:rsid w:val="0C3D6194"/>
    <w:rsid w:val="1BBF1993"/>
    <w:rsid w:val="1BD7B7D4"/>
    <w:rsid w:val="1FDB9176"/>
    <w:rsid w:val="31FFF93B"/>
    <w:rsid w:val="35BF7D0E"/>
    <w:rsid w:val="3779DB90"/>
    <w:rsid w:val="378F9DB0"/>
    <w:rsid w:val="3A7A627B"/>
    <w:rsid w:val="3B4B7C6E"/>
    <w:rsid w:val="3C183549"/>
    <w:rsid w:val="3DFF1589"/>
    <w:rsid w:val="3E67B7CC"/>
    <w:rsid w:val="3E7ACCA7"/>
    <w:rsid w:val="3EE4F317"/>
    <w:rsid w:val="3F2F7A9D"/>
    <w:rsid w:val="3FBEDF9D"/>
    <w:rsid w:val="3FFFBB2A"/>
    <w:rsid w:val="46FFB16A"/>
    <w:rsid w:val="4A1947CF"/>
    <w:rsid w:val="50B53471"/>
    <w:rsid w:val="55FD935C"/>
    <w:rsid w:val="56FCC546"/>
    <w:rsid w:val="5B7EF73A"/>
    <w:rsid w:val="5EFB4BEC"/>
    <w:rsid w:val="5FC66A21"/>
    <w:rsid w:val="5FDEC9B1"/>
    <w:rsid w:val="5FFEB270"/>
    <w:rsid w:val="5FFFF4AC"/>
    <w:rsid w:val="657B7044"/>
    <w:rsid w:val="6BF62FB9"/>
    <w:rsid w:val="6D7F414E"/>
    <w:rsid w:val="6DED0ED2"/>
    <w:rsid w:val="6F5F80FE"/>
    <w:rsid w:val="6F7D69B2"/>
    <w:rsid w:val="6FEEB556"/>
    <w:rsid w:val="6FFBDCDA"/>
    <w:rsid w:val="73FEE583"/>
    <w:rsid w:val="75FF5173"/>
    <w:rsid w:val="77BD474A"/>
    <w:rsid w:val="77C21AC2"/>
    <w:rsid w:val="77FDE969"/>
    <w:rsid w:val="77FEFA80"/>
    <w:rsid w:val="7AF5A78E"/>
    <w:rsid w:val="7BAF3A15"/>
    <w:rsid w:val="7BF5BA75"/>
    <w:rsid w:val="7DB9681C"/>
    <w:rsid w:val="7DDFFB2A"/>
    <w:rsid w:val="7DED7AB2"/>
    <w:rsid w:val="7DEF8FF6"/>
    <w:rsid w:val="7DFB5A14"/>
    <w:rsid w:val="7EBF9B98"/>
    <w:rsid w:val="7F3BDD23"/>
    <w:rsid w:val="7FEF8299"/>
    <w:rsid w:val="7FF686B3"/>
    <w:rsid w:val="7FF76AAD"/>
    <w:rsid w:val="7FFAB4F6"/>
    <w:rsid w:val="7FFBEAAF"/>
    <w:rsid w:val="7FFD1748"/>
    <w:rsid w:val="7FFEC47F"/>
    <w:rsid w:val="7FFFF5B0"/>
    <w:rsid w:val="97BD4672"/>
    <w:rsid w:val="99BFE815"/>
    <w:rsid w:val="9F1FAA61"/>
    <w:rsid w:val="A5F32104"/>
    <w:rsid w:val="AEF7F390"/>
    <w:rsid w:val="BABB1675"/>
    <w:rsid w:val="BBFFA603"/>
    <w:rsid w:val="BDB80E28"/>
    <w:rsid w:val="BFBF047A"/>
    <w:rsid w:val="BFF73E1F"/>
    <w:rsid w:val="BFFE14FE"/>
    <w:rsid w:val="C2BFC7B0"/>
    <w:rsid w:val="C3355290"/>
    <w:rsid w:val="C6FFD20A"/>
    <w:rsid w:val="CBFBCADC"/>
    <w:rsid w:val="CFFF9EF6"/>
    <w:rsid w:val="D3FFD8BA"/>
    <w:rsid w:val="D7751780"/>
    <w:rsid w:val="DA7F47F5"/>
    <w:rsid w:val="DBAEC819"/>
    <w:rsid w:val="DBBF7B98"/>
    <w:rsid w:val="DC2FE02E"/>
    <w:rsid w:val="DEECAA35"/>
    <w:rsid w:val="DEFBF932"/>
    <w:rsid w:val="DF374D43"/>
    <w:rsid w:val="DFFF5D11"/>
    <w:rsid w:val="DFFFB9C8"/>
    <w:rsid w:val="E1DC7792"/>
    <w:rsid w:val="E5BFE4D7"/>
    <w:rsid w:val="E7FEE199"/>
    <w:rsid w:val="E8F9F54D"/>
    <w:rsid w:val="EBFFB19B"/>
    <w:rsid w:val="EC7A7E6E"/>
    <w:rsid w:val="EEFF3BB9"/>
    <w:rsid w:val="F4FDBE98"/>
    <w:rsid w:val="F571EBA0"/>
    <w:rsid w:val="F7599DA1"/>
    <w:rsid w:val="F7F4C498"/>
    <w:rsid w:val="F7FF7B33"/>
    <w:rsid w:val="F9DF12E2"/>
    <w:rsid w:val="FBBB4FCF"/>
    <w:rsid w:val="FBE7C514"/>
    <w:rsid w:val="FBEB9C01"/>
    <w:rsid w:val="FBF72D0B"/>
    <w:rsid w:val="FD5F720F"/>
    <w:rsid w:val="FD5FCAD2"/>
    <w:rsid w:val="FDB51496"/>
    <w:rsid w:val="FDFD4371"/>
    <w:rsid w:val="FE59834D"/>
    <w:rsid w:val="FEC470A8"/>
    <w:rsid w:val="FEFDF13E"/>
    <w:rsid w:val="FF1E7766"/>
    <w:rsid w:val="FFC7F2FB"/>
    <w:rsid w:val="FFCBFDA4"/>
    <w:rsid w:val="FFDE3DEB"/>
    <w:rsid w:val="FFDF4B78"/>
    <w:rsid w:val="FFDFF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2496</Words>
  <Characters>2609</Characters>
  <Lines>0</Lines>
  <Paragraphs>0</Paragraphs>
  <TotalTime>0</TotalTime>
  <ScaleCrop>false</ScaleCrop>
  <LinksUpToDate>false</LinksUpToDate>
  <CharactersWithSpaces>2808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gy</cp:lastModifiedBy>
  <cp:lastPrinted>2024-01-18T11:03:00Z</cp:lastPrinted>
  <dcterms:modified xsi:type="dcterms:W3CDTF">2024-03-04T08:57:54Z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166F330C6FEF424199F435A2F314F649_12</vt:lpwstr>
  </property>
</Properties>
</file>