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方正楷体_GBK" w:hAnsi="方正楷体_GBK" w:eastAsia="方正楷体_GBK" w:cs="方正楷体_GBK"/>
          <w:b w:val="0"/>
          <w:bCs w:val="0"/>
          <w:sz w:val="30"/>
          <w:szCs w:val="30"/>
          <w:lang w:val="en-US" w:eastAsia="zh-CN"/>
        </w:rPr>
      </w:pPr>
      <w:r>
        <w:rPr>
          <w:rFonts w:hint="eastAsia" w:ascii="方正楷体_GBK" w:hAnsi="方正楷体_GBK" w:eastAsia="方正楷体_GBK" w:cs="方正楷体_GBK"/>
          <w:b w:val="0"/>
          <w:bCs w:val="0"/>
          <w:sz w:val="30"/>
          <w:szCs w:val="30"/>
          <w:lang w:val="en-US" w:eastAsia="zh-CN"/>
        </w:rPr>
        <w:t>申报指南（十一）</w:t>
      </w:r>
    </w:p>
    <w:p>
      <w:pPr>
        <w:spacing w:line="600" w:lineRule="exact"/>
        <w:jc w:val="center"/>
        <w:rPr>
          <w:rFonts w:hint="eastAsia" w:ascii="方正小标宋简体" w:hAnsi="仿宋" w:eastAsia="方正小标宋简体"/>
          <w:spacing w:val="-4"/>
          <w:sz w:val="44"/>
          <w:szCs w:val="44"/>
        </w:rPr>
      </w:pPr>
    </w:p>
    <w:p>
      <w:pPr>
        <w:spacing w:line="600" w:lineRule="exact"/>
        <w:jc w:val="center"/>
        <w:rPr>
          <w:rFonts w:ascii="方正小标宋简体" w:hAnsi="仿宋" w:eastAsia="方正小标宋简体"/>
          <w:spacing w:val="-4"/>
          <w:sz w:val="44"/>
          <w:szCs w:val="44"/>
        </w:rPr>
      </w:pPr>
      <w:r>
        <w:rPr>
          <w:rFonts w:hint="eastAsia" w:ascii="方正小标宋简体" w:hAnsi="仿宋" w:eastAsia="方正小标宋简体"/>
          <w:spacing w:val="-4"/>
          <w:sz w:val="44"/>
          <w:szCs w:val="44"/>
        </w:rPr>
        <w:t>202</w:t>
      </w:r>
      <w:r>
        <w:rPr>
          <w:rFonts w:hint="eastAsia" w:ascii="方正小标宋简体" w:hAnsi="仿宋" w:eastAsia="方正小标宋简体"/>
          <w:spacing w:val="-4"/>
          <w:sz w:val="44"/>
          <w:szCs w:val="44"/>
          <w:lang w:val="en-US" w:eastAsia="zh-CN"/>
        </w:rPr>
        <w:t>4</w:t>
      </w:r>
      <w:r>
        <w:rPr>
          <w:rFonts w:hint="eastAsia" w:ascii="方正小标宋简体" w:hAnsi="仿宋" w:eastAsia="方正小标宋简体"/>
          <w:spacing w:val="-4"/>
          <w:sz w:val="44"/>
          <w:szCs w:val="44"/>
        </w:rPr>
        <w:t>年自治区仿制药质量和疗效</w:t>
      </w:r>
    </w:p>
    <w:p>
      <w:pPr>
        <w:spacing w:line="600" w:lineRule="exact"/>
        <w:jc w:val="center"/>
        <w:rPr>
          <w:rFonts w:ascii="方正小标宋简体" w:hAnsi="仿宋" w:eastAsia="方正小标宋简体"/>
          <w:spacing w:val="-4"/>
          <w:sz w:val="44"/>
          <w:szCs w:val="44"/>
        </w:rPr>
      </w:pPr>
      <w:r>
        <w:rPr>
          <w:rFonts w:hint="eastAsia" w:ascii="方正小标宋简体" w:hAnsi="仿宋" w:eastAsia="方正小标宋简体"/>
          <w:spacing w:val="-4"/>
          <w:sz w:val="44"/>
          <w:szCs w:val="44"/>
        </w:rPr>
        <w:t>一致性评价项目申报指南</w:t>
      </w:r>
    </w:p>
    <w:p>
      <w:pPr>
        <w:spacing w:line="600" w:lineRule="exact"/>
        <w:jc w:val="center"/>
        <w:rPr>
          <w:rFonts w:ascii="方正小标宋简体" w:hAnsi="仿宋" w:eastAsia="方正小标宋简体"/>
          <w:spacing w:val="-4"/>
          <w:sz w:val="44"/>
          <w:szCs w:val="44"/>
        </w:rPr>
      </w:pP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一、支持方向</w:t>
      </w:r>
    </w:p>
    <w:p>
      <w:pPr>
        <w:spacing w:line="600" w:lineRule="exact"/>
        <w:ind w:firstLine="624" w:firstLineChars="200"/>
        <w:jc w:val="left"/>
        <w:rPr>
          <w:rFonts w:ascii="仿宋" w:hAnsi="仿宋" w:eastAsia="仿宋"/>
          <w:sz w:val="32"/>
          <w:szCs w:val="32"/>
        </w:rPr>
      </w:pPr>
      <w:r>
        <w:rPr>
          <w:rFonts w:hint="eastAsia" w:ascii="仿宋" w:hAnsi="仿宋" w:eastAsia="仿宋"/>
          <w:spacing w:val="-4"/>
          <w:sz w:val="32"/>
          <w:szCs w:val="32"/>
        </w:rPr>
        <w:t>支持医药企业开展</w:t>
      </w:r>
      <w:r>
        <w:rPr>
          <w:rFonts w:hint="eastAsia" w:ascii="仿宋" w:hAnsi="仿宋" w:eastAsia="仿宋"/>
          <w:spacing w:val="-4"/>
          <w:sz w:val="32"/>
          <w:szCs w:val="32"/>
          <w:lang w:eastAsia="zh-CN"/>
        </w:rPr>
        <w:t>优质仿制药研发</w:t>
      </w:r>
      <w:r>
        <w:rPr>
          <w:rFonts w:hint="eastAsia" w:ascii="仿宋" w:hAnsi="仿宋" w:eastAsia="仿宋"/>
          <w:spacing w:val="-4"/>
          <w:sz w:val="32"/>
          <w:szCs w:val="32"/>
        </w:rPr>
        <w:t>，</w:t>
      </w:r>
      <w:r>
        <w:rPr>
          <w:rFonts w:hint="default" w:ascii="Times New Roman" w:hAnsi="Times New Roman" w:eastAsia="方正仿宋_GBK" w:cs="Times New Roman"/>
          <w:b w:val="0"/>
          <w:bCs w:val="0"/>
          <w:color w:val="auto"/>
          <w:sz w:val="32"/>
          <w:szCs w:val="32"/>
          <w:highlight w:val="none"/>
          <w:u w:val="none" w:color="auto"/>
          <w:lang w:val="en-US" w:eastAsia="zh-CN"/>
        </w:rPr>
        <w:t>对按新化学药品注册分类注册申请获批或通过仿制药一致性评价的药品品种给予奖补</w:t>
      </w:r>
      <w:r>
        <w:rPr>
          <w:rFonts w:hint="eastAsia" w:ascii="Times New Roman" w:hAnsi="Times New Roman" w:eastAsia="方正仿宋_GBK" w:cs="Times New Roman"/>
          <w:b w:val="0"/>
          <w:bCs w:val="0"/>
          <w:color w:val="auto"/>
          <w:sz w:val="32"/>
          <w:szCs w:val="32"/>
          <w:highlight w:val="none"/>
          <w:u w:val="none" w:color="auto"/>
          <w:lang w:val="en-US" w:eastAsia="zh-CN"/>
        </w:rPr>
        <w:t>。</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二、申报资格及条件</w:t>
      </w:r>
    </w:p>
    <w:p>
      <w:pPr>
        <w:spacing w:line="600" w:lineRule="exact"/>
        <w:ind w:firstLine="640" w:firstLineChars="200"/>
        <w:jc w:val="left"/>
        <w:rPr>
          <w:rFonts w:hint="eastAsia" w:ascii="仿宋" w:hAnsi="仿宋" w:eastAsia="仿宋" w:cs="楷体"/>
          <w:bCs/>
          <w:sz w:val="32"/>
          <w:szCs w:val="32"/>
          <w:lang w:eastAsia="zh-CN"/>
        </w:rPr>
      </w:pPr>
      <w:r>
        <w:rPr>
          <w:rFonts w:hint="eastAsia" w:ascii="仿宋" w:hAnsi="仿宋" w:eastAsia="仿宋" w:cs="楷体"/>
          <w:bCs/>
          <w:sz w:val="32"/>
          <w:szCs w:val="32"/>
        </w:rPr>
        <w:t>（一）在我区注册的医药企业</w:t>
      </w:r>
      <w:r>
        <w:rPr>
          <w:rFonts w:hint="eastAsia" w:ascii="仿宋" w:hAnsi="仿宋" w:eastAsia="仿宋" w:cs="楷体"/>
          <w:bCs/>
          <w:sz w:val="32"/>
          <w:szCs w:val="32"/>
          <w:lang w:eastAsia="zh-CN"/>
        </w:rPr>
        <w:t>；</w:t>
      </w:r>
    </w:p>
    <w:p>
      <w:pPr>
        <w:spacing w:line="600" w:lineRule="exact"/>
        <w:ind w:firstLine="640" w:firstLineChars="200"/>
        <w:jc w:val="left"/>
        <w:rPr>
          <w:rFonts w:hint="eastAsia" w:ascii="仿宋" w:hAnsi="仿宋" w:eastAsia="仿宋" w:cs="楷体"/>
          <w:bCs/>
          <w:sz w:val="32"/>
          <w:szCs w:val="32"/>
          <w:lang w:eastAsia="zh-CN"/>
        </w:rPr>
      </w:pPr>
      <w:r>
        <w:rPr>
          <w:rFonts w:hint="eastAsia" w:ascii="仿宋" w:hAnsi="仿宋" w:eastAsia="仿宋" w:cs="楷体"/>
          <w:bCs/>
          <w:sz w:val="32"/>
          <w:szCs w:val="32"/>
        </w:rPr>
        <w:t>（二）无违法、违纪、违规行为，近</w:t>
      </w:r>
      <w:r>
        <w:rPr>
          <w:rFonts w:hint="eastAsia" w:ascii="仿宋" w:hAnsi="仿宋" w:eastAsia="仿宋" w:cs="楷体"/>
          <w:bCs/>
          <w:sz w:val="32"/>
          <w:szCs w:val="32"/>
          <w:lang w:eastAsia="zh-CN"/>
        </w:rPr>
        <w:t>三</w:t>
      </w:r>
      <w:r>
        <w:rPr>
          <w:rFonts w:hint="eastAsia" w:ascii="仿宋" w:hAnsi="仿宋" w:eastAsia="仿宋" w:cs="楷体"/>
          <w:bCs/>
          <w:sz w:val="32"/>
          <w:szCs w:val="32"/>
        </w:rPr>
        <w:t>年内未发生过重大环境污染事件或安全生产事故</w:t>
      </w:r>
      <w:r>
        <w:rPr>
          <w:rFonts w:hint="eastAsia" w:ascii="仿宋" w:hAnsi="仿宋" w:eastAsia="仿宋" w:cs="楷体"/>
          <w:bCs/>
          <w:sz w:val="32"/>
          <w:szCs w:val="32"/>
          <w:lang w:eastAsia="zh-CN"/>
        </w:rPr>
        <w:t>；</w:t>
      </w:r>
    </w:p>
    <w:p>
      <w:pPr>
        <w:spacing w:line="600" w:lineRule="exact"/>
        <w:ind w:firstLine="640" w:firstLineChars="200"/>
        <w:jc w:val="left"/>
        <w:rPr>
          <w:rFonts w:hint="eastAsia" w:ascii="仿宋" w:hAnsi="仿宋" w:eastAsia="仿宋" w:cs="楷体"/>
          <w:bCs/>
          <w:sz w:val="32"/>
          <w:szCs w:val="32"/>
          <w:lang w:eastAsia="zh-CN"/>
        </w:rPr>
      </w:pPr>
      <w:r>
        <w:rPr>
          <w:rFonts w:hint="eastAsia" w:ascii="仿宋" w:hAnsi="仿宋" w:eastAsia="仿宋" w:cs="楷体"/>
          <w:bCs/>
          <w:sz w:val="32"/>
          <w:szCs w:val="32"/>
        </w:rPr>
        <w:t>（三）</w:t>
      </w:r>
      <w:r>
        <w:rPr>
          <w:rFonts w:hint="eastAsia" w:ascii="仿宋" w:hAnsi="仿宋" w:eastAsia="仿宋" w:cs="楷体"/>
          <w:bCs/>
          <w:sz w:val="32"/>
          <w:szCs w:val="32"/>
          <w:lang w:eastAsia="zh-CN"/>
        </w:rPr>
        <w:t>对</w:t>
      </w:r>
      <w:r>
        <w:rPr>
          <w:rFonts w:hint="eastAsia" w:ascii="仿宋" w:hAnsi="仿宋" w:eastAsia="仿宋" w:cs="楷体"/>
          <w:bCs/>
          <w:sz w:val="32"/>
          <w:szCs w:val="32"/>
        </w:rPr>
        <w:t>按</w:t>
      </w:r>
      <w:r>
        <w:rPr>
          <w:rFonts w:hint="eastAsia" w:ascii="仿宋" w:hAnsi="仿宋" w:eastAsia="仿宋" w:cs="楷体"/>
          <w:bCs/>
          <w:sz w:val="32"/>
          <w:szCs w:val="32"/>
          <w:lang w:eastAsia="zh-CN"/>
        </w:rPr>
        <w:t>照</w:t>
      </w:r>
      <w:r>
        <w:rPr>
          <w:rFonts w:hint="eastAsia" w:ascii="仿宋" w:hAnsi="仿宋" w:eastAsia="仿宋" w:cs="楷体"/>
          <w:bCs/>
          <w:sz w:val="32"/>
          <w:szCs w:val="32"/>
        </w:rPr>
        <w:t>新化学药品注册分类注册申请药品品种</w:t>
      </w:r>
      <w:r>
        <w:rPr>
          <w:rFonts w:hint="eastAsia" w:ascii="仿宋" w:hAnsi="仿宋" w:eastAsia="仿宋" w:cs="楷体"/>
          <w:bCs/>
          <w:sz w:val="32"/>
          <w:szCs w:val="32"/>
          <w:lang w:eastAsia="zh-CN"/>
        </w:rPr>
        <w:t>并</w:t>
      </w:r>
      <w:r>
        <w:rPr>
          <w:rFonts w:hint="eastAsia" w:ascii="仿宋" w:hAnsi="仿宋" w:eastAsia="仿宋" w:cs="楷体"/>
          <w:bCs/>
          <w:sz w:val="32"/>
          <w:szCs w:val="32"/>
        </w:rPr>
        <w:t>获批</w:t>
      </w:r>
      <w:r>
        <w:rPr>
          <w:rFonts w:hint="eastAsia" w:ascii="仿宋" w:hAnsi="仿宋" w:eastAsia="仿宋" w:cs="楷体"/>
          <w:bCs/>
          <w:sz w:val="32"/>
          <w:szCs w:val="32"/>
          <w:lang w:eastAsia="zh-CN"/>
        </w:rPr>
        <w:t>，</w:t>
      </w:r>
      <w:r>
        <w:rPr>
          <w:rFonts w:hint="eastAsia" w:ascii="仿宋" w:hAnsi="仿宋" w:eastAsia="仿宋" w:cs="楷体"/>
          <w:bCs/>
          <w:sz w:val="32"/>
          <w:szCs w:val="32"/>
        </w:rPr>
        <w:t>或药品品种通过仿制药一致性评价的</w:t>
      </w:r>
      <w:r>
        <w:rPr>
          <w:rFonts w:hint="eastAsia" w:ascii="仿宋" w:hAnsi="仿宋" w:eastAsia="仿宋" w:cs="楷体"/>
          <w:bCs/>
          <w:sz w:val="32"/>
          <w:szCs w:val="32"/>
          <w:lang w:eastAsia="zh-CN"/>
        </w:rPr>
        <w:t>企业。</w:t>
      </w:r>
    </w:p>
    <w:p>
      <w:pPr>
        <w:spacing w:line="600" w:lineRule="exact"/>
        <w:ind w:firstLine="640" w:firstLineChars="200"/>
        <w:jc w:val="left"/>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、申报材料</w:t>
      </w:r>
    </w:p>
    <w:p>
      <w:pPr>
        <w:spacing w:line="600" w:lineRule="exact"/>
        <w:ind w:firstLine="640" w:firstLineChars="200"/>
        <w:jc w:val="left"/>
        <w:rPr>
          <w:rFonts w:hint="eastAsia" w:ascii="仿宋" w:hAnsi="仿宋" w:eastAsia="仿宋" w:cs="楷体"/>
          <w:bCs/>
          <w:sz w:val="32"/>
          <w:szCs w:val="32"/>
        </w:rPr>
      </w:pPr>
      <w:r>
        <w:rPr>
          <w:rFonts w:hint="eastAsia" w:ascii="仿宋" w:hAnsi="仿宋" w:eastAsia="仿宋" w:cs="楷体"/>
          <w:bCs/>
          <w:sz w:val="32"/>
          <w:szCs w:val="32"/>
        </w:rPr>
        <w:t>（一）</w:t>
      </w:r>
      <w:r>
        <w:rPr>
          <w:rFonts w:hint="eastAsia" w:ascii="仿宋" w:hAnsi="仿宋" w:eastAsia="仿宋" w:cs="楷体"/>
          <w:bCs/>
          <w:sz w:val="32"/>
          <w:szCs w:val="32"/>
          <w:lang w:eastAsia="zh-CN"/>
        </w:rPr>
        <w:t>申请文件（工信、财政部门联合行文）。</w:t>
      </w:r>
    </w:p>
    <w:p>
      <w:pPr>
        <w:spacing w:line="600" w:lineRule="exact"/>
        <w:ind w:firstLine="640" w:firstLineChars="200"/>
        <w:jc w:val="left"/>
        <w:rPr>
          <w:rFonts w:hint="eastAsia" w:ascii="仿宋" w:hAnsi="仿宋" w:eastAsia="仿宋" w:cs="楷体"/>
          <w:bCs/>
          <w:sz w:val="32"/>
          <w:szCs w:val="32"/>
          <w:lang w:eastAsia="zh-CN"/>
        </w:rPr>
      </w:pPr>
      <w:r>
        <w:rPr>
          <w:rFonts w:hint="eastAsia" w:ascii="仿宋" w:hAnsi="仿宋" w:eastAsia="仿宋" w:cs="楷体"/>
          <w:bCs/>
          <w:sz w:val="32"/>
          <w:szCs w:val="32"/>
          <w:lang w:eastAsia="zh-CN"/>
        </w:rPr>
        <w:t>（二）</w:t>
      </w:r>
      <w:r>
        <w:rPr>
          <w:rFonts w:hint="eastAsia" w:ascii="仿宋" w:hAnsi="仿宋" w:eastAsia="仿宋"/>
          <w:bCs/>
          <w:sz w:val="32"/>
          <w:szCs w:val="32"/>
        </w:rPr>
        <w:t>内蒙古自治区</w:t>
      </w:r>
      <w:r>
        <w:rPr>
          <w:rFonts w:hint="eastAsia" w:ascii="仿宋" w:hAnsi="仿宋" w:eastAsia="仿宋" w:cs="楷体"/>
          <w:bCs/>
          <w:sz w:val="32"/>
          <w:szCs w:val="32"/>
        </w:rPr>
        <w:t>仿制药一致性评价</w:t>
      </w:r>
      <w:r>
        <w:rPr>
          <w:rFonts w:hint="eastAsia" w:ascii="仿宋" w:hAnsi="仿宋" w:eastAsia="仿宋"/>
          <w:bCs/>
          <w:sz w:val="32"/>
          <w:szCs w:val="32"/>
        </w:rPr>
        <w:t>专项资金</w:t>
      </w:r>
      <w:r>
        <w:rPr>
          <w:rFonts w:hint="eastAsia" w:ascii="仿宋" w:hAnsi="仿宋" w:eastAsia="仿宋" w:cs="楷体"/>
          <w:bCs/>
          <w:sz w:val="32"/>
          <w:szCs w:val="32"/>
        </w:rPr>
        <w:t>项目申报表</w:t>
      </w:r>
      <w:r>
        <w:rPr>
          <w:rFonts w:hint="eastAsia" w:ascii="仿宋" w:hAnsi="仿宋" w:eastAsia="仿宋" w:cs="楷体"/>
          <w:bCs/>
          <w:sz w:val="32"/>
          <w:szCs w:val="32"/>
          <w:lang w:eastAsia="zh-CN"/>
        </w:rPr>
        <w:t>。</w:t>
      </w:r>
    </w:p>
    <w:p>
      <w:pPr>
        <w:spacing w:line="600" w:lineRule="exact"/>
        <w:ind w:firstLine="640" w:firstLineChars="200"/>
        <w:jc w:val="left"/>
        <w:rPr>
          <w:rFonts w:hint="eastAsia" w:ascii="仿宋" w:hAnsi="仿宋" w:eastAsia="仿宋" w:cs="楷体"/>
          <w:bCs/>
          <w:sz w:val="32"/>
          <w:szCs w:val="32"/>
          <w:lang w:eastAsia="zh-CN"/>
        </w:rPr>
      </w:pPr>
      <w:r>
        <w:rPr>
          <w:rFonts w:hint="eastAsia" w:ascii="仿宋" w:hAnsi="仿宋" w:eastAsia="仿宋" w:cs="楷体"/>
          <w:bCs/>
          <w:sz w:val="32"/>
          <w:szCs w:val="32"/>
        </w:rPr>
        <w:t>（</w:t>
      </w:r>
      <w:r>
        <w:rPr>
          <w:rFonts w:hint="eastAsia" w:ascii="仿宋" w:hAnsi="仿宋" w:eastAsia="仿宋" w:cs="楷体"/>
          <w:bCs/>
          <w:sz w:val="32"/>
          <w:szCs w:val="32"/>
          <w:lang w:eastAsia="zh-CN"/>
        </w:rPr>
        <w:t>三</w:t>
      </w:r>
      <w:r>
        <w:rPr>
          <w:rFonts w:hint="eastAsia" w:ascii="仿宋" w:hAnsi="仿宋" w:eastAsia="仿宋" w:cs="楷体"/>
          <w:bCs/>
          <w:sz w:val="32"/>
          <w:szCs w:val="32"/>
        </w:rPr>
        <w:t>）营业执照复印件、药品生产许可证复印件、药品生产质量管理规范认证证书复印件</w:t>
      </w:r>
      <w:r>
        <w:rPr>
          <w:rFonts w:hint="eastAsia" w:ascii="仿宋" w:hAnsi="仿宋" w:eastAsia="仿宋" w:cs="楷体"/>
          <w:bCs/>
          <w:sz w:val="32"/>
          <w:szCs w:val="32"/>
          <w:lang w:eastAsia="zh-CN"/>
        </w:rPr>
        <w:t>。</w:t>
      </w:r>
    </w:p>
    <w:p>
      <w:pPr>
        <w:spacing w:line="600" w:lineRule="exact"/>
        <w:ind w:firstLine="640" w:firstLineChars="200"/>
        <w:jc w:val="left"/>
        <w:rPr>
          <w:rFonts w:hint="eastAsia" w:ascii="仿宋" w:hAnsi="仿宋" w:eastAsia="仿宋" w:cs="楷体"/>
          <w:bCs/>
          <w:sz w:val="32"/>
          <w:szCs w:val="32"/>
          <w:lang w:eastAsia="zh-CN"/>
        </w:rPr>
      </w:pPr>
      <w:r>
        <w:rPr>
          <w:rFonts w:hint="eastAsia" w:ascii="仿宋" w:hAnsi="仿宋" w:eastAsia="仿宋" w:cs="楷体"/>
          <w:bCs/>
          <w:sz w:val="32"/>
          <w:szCs w:val="32"/>
        </w:rPr>
        <w:t>（</w:t>
      </w:r>
      <w:r>
        <w:rPr>
          <w:rFonts w:hint="eastAsia" w:ascii="仿宋" w:hAnsi="仿宋" w:eastAsia="仿宋" w:cs="楷体"/>
          <w:bCs/>
          <w:sz w:val="32"/>
          <w:szCs w:val="32"/>
          <w:lang w:eastAsia="zh-CN"/>
        </w:rPr>
        <w:t>四</w:t>
      </w:r>
      <w:r>
        <w:rPr>
          <w:rFonts w:hint="eastAsia" w:ascii="仿宋" w:hAnsi="仿宋" w:eastAsia="仿宋" w:cs="楷体"/>
          <w:bCs/>
          <w:sz w:val="32"/>
          <w:szCs w:val="32"/>
        </w:rPr>
        <w:t>）</w:t>
      </w:r>
      <w:r>
        <w:rPr>
          <w:rFonts w:hint="eastAsia" w:ascii="仿宋" w:hAnsi="仿宋" w:eastAsia="仿宋" w:cs="楷体"/>
          <w:bCs/>
          <w:sz w:val="32"/>
          <w:szCs w:val="32"/>
          <w:lang w:eastAsia="zh-CN"/>
        </w:rPr>
        <w:t>企业根据自身情况，提供以下之一：</w:t>
      </w:r>
    </w:p>
    <w:p>
      <w:pPr>
        <w:spacing w:line="600" w:lineRule="exact"/>
        <w:ind w:firstLine="640" w:firstLineChars="200"/>
        <w:jc w:val="left"/>
        <w:rPr>
          <w:rFonts w:hint="eastAsia" w:ascii="仿宋" w:hAnsi="仿宋" w:eastAsia="仿宋" w:cs="楷体"/>
          <w:bCs/>
          <w:sz w:val="32"/>
          <w:szCs w:val="32"/>
        </w:rPr>
      </w:pPr>
      <w:r>
        <w:rPr>
          <w:rFonts w:hint="eastAsia" w:ascii="仿宋" w:hAnsi="仿宋" w:eastAsia="仿宋" w:cs="楷体"/>
          <w:bCs/>
          <w:sz w:val="32"/>
          <w:szCs w:val="32"/>
          <w:lang w:val="en-US" w:eastAsia="zh-CN"/>
        </w:rPr>
        <w:t>1.</w:t>
      </w:r>
      <w:r>
        <w:rPr>
          <w:rFonts w:hint="eastAsia" w:ascii="仿宋" w:hAnsi="仿宋" w:eastAsia="仿宋" w:cs="楷体"/>
          <w:bCs/>
          <w:sz w:val="32"/>
          <w:szCs w:val="32"/>
        </w:rPr>
        <w:t>按</w:t>
      </w:r>
      <w:r>
        <w:rPr>
          <w:rFonts w:hint="eastAsia" w:ascii="仿宋" w:hAnsi="仿宋" w:eastAsia="仿宋" w:cs="楷体"/>
          <w:bCs/>
          <w:sz w:val="32"/>
          <w:szCs w:val="32"/>
          <w:lang w:eastAsia="zh-CN"/>
        </w:rPr>
        <w:t>照</w:t>
      </w:r>
      <w:r>
        <w:rPr>
          <w:rFonts w:hint="eastAsia" w:ascii="仿宋" w:hAnsi="仿宋" w:eastAsia="仿宋" w:cs="楷体"/>
          <w:bCs/>
          <w:sz w:val="32"/>
          <w:szCs w:val="32"/>
        </w:rPr>
        <w:t>新化学药品注册分类注册申请药品品种批件复印件</w:t>
      </w:r>
      <w:r>
        <w:rPr>
          <w:rFonts w:hint="eastAsia" w:ascii="仿宋" w:hAnsi="仿宋" w:eastAsia="仿宋" w:cs="楷体"/>
          <w:bCs/>
          <w:sz w:val="32"/>
          <w:szCs w:val="32"/>
          <w:lang w:eastAsia="zh-CN"/>
        </w:rPr>
        <w:t>，开展药品研发上市投入资金情况说明及财务报表</w:t>
      </w:r>
      <w:r>
        <w:rPr>
          <w:rFonts w:hint="eastAsia" w:ascii="仿宋" w:hAnsi="仿宋" w:eastAsia="仿宋" w:cs="楷体"/>
          <w:bCs/>
          <w:sz w:val="32"/>
          <w:szCs w:val="32"/>
        </w:rPr>
        <w:t>。</w:t>
      </w:r>
    </w:p>
    <w:p>
      <w:pPr>
        <w:spacing w:line="600" w:lineRule="exact"/>
        <w:ind w:firstLine="640" w:firstLineChars="200"/>
        <w:jc w:val="left"/>
        <w:rPr>
          <w:rFonts w:hint="eastAsia" w:ascii="仿宋" w:hAnsi="仿宋" w:eastAsia="仿宋" w:cs="楷体"/>
          <w:bCs/>
          <w:sz w:val="32"/>
          <w:szCs w:val="32"/>
          <w:lang w:eastAsia="zh-CN"/>
        </w:rPr>
      </w:pPr>
      <w:r>
        <w:rPr>
          <w:rFonts w:hint="eastAsia" w:ascii="仿宋" w:hAnsi="仿宋" w:eastAsia="仿宋" w:cs="楷体"/>
          <w:bCs/>
          <w:sz w:val="32"/>
          <w:szCs w:val="32"/>
          <w:lang w:val="en-US" w:eastAsia="zh-CN"/>
        </w:rPr>
        <w:t>2.</w:t>
      </w:r>
      <w:r>
        <w:rPr>
          <w:rFonts w:hint="eastAsia" w:ascii="仿宋" w:hAnsi="仿宋" w:eastAsia="仿宋" w:cs="楷体"/>
          <w:bCs/>
          <w:sz w:val="32"/>
          <w:szCs w:val="32"/>
        </w:rPr>
        <w:t>通过仿制药质量和疗效一致性评价补充申请批件复印件</w:t>
      </w:r>
      <w:r>
        <w:rPr>
          <w:rFonts w:hint="eastAsia" w:ascii="仿宋" w:hAnsi="仿宋" w:eastAsia="仿宋" w:cs="楷体"/>
          <w:bCs/>
          <w:sz w:val="32"/>
          <w:szCs w:val="32"/>
          <w:lang w:eastAsia="zh-CN"/>
        </w:rPr>
        <w:t>、开展</w:t>
      </w:r>
      <w:r>
        <w:rPr>
          <w:rFonts w:hint="eastAsia" w:ascii="仿宋" w:hAnsi="仿宋" w:eastAsia="仿宋" w:cs="楷体"/>
          <w:bCs/>
          <w:sz w:val="32"/>
          <w:szCs w:val="32"/>
        </w:rPr>
        <w:t>一致性评价品种投入资金情况说明及财务报表</w:t>
      </w:r>
      <w:r>
        <w:rPr>
          <w:rFonts w:hint="eastAsia" w:ascii="仿宋" w:hAnsi="仿宋" w:eastAsia="仿宋" w:cs="楷体"/>
          <w:bCs/>
          <w:sz w:val="32"/>
          <w:szCs w:val="32"/>
          <w:lang w:eastAsia="zh-CN"/>
        </w:rPr>
        <w:t>。</w:t>
      </w:r>
    </w:p>
    <w:p>
      <w:pPr>
        <w:spacing w:line="600" w:lineRule="exact"/>
        <w:ind w:firstLine="640" w:firstLineChars="200"/>
        <w:jc w:val="left"/>
        <w:rPr>
          <w:rFonts w:hint="eastAsia" w:ascii="黑体" w:hAnsi="黑体" w:eastAsia="黑体" w:cs="黑体"/>
          <w:b/>
          <w:bCs/>
          <w:sz w:val="32"/>
          <w:szCs w:val="32"/>
          <w:lang w:eastAsia="zh-CN"/>
        </w:rPr>
      </w:pPr>
      <w:r>
        <w:rPr>
          <w:rFonts w:hint="eastAsia" w:ascii="黑体" w:hAnsi="黑体" w:eastAsia="黑体" w:cs="黑体"/>
          <w:bCs/>
          <w:sz w:val="32"/>
          <w:szCs w:val="32"/>
          <w:lang w:eastAsia="zh-CN"/>
        </w:rPr>
        <w:t>四</w:t>
      </w:r>
      <w:r>
        <w:rPr>
          <w:rFonts w:hint="eastAsia" w:ascii="黑体" w:hAnsi="黑体" w:eastAsia="黑体" w:cs="黑体"/>
          <w:bCs/>
          <w:sz w:val="32"/>
          <w:szCs w:val="32"/>
        </w:rPr>
        <w:t>、</w:t>
      </w:r>
      <w:r>
        <w:rPr>
          <w:rFonts w:hint="eastAsia" w:ascii="黑体" w:hAnsi="黑体" w:eastAsia="黑体" w:cs="黑体"/>
          <w:b w:val="0"/>
          <w:bCs w:val="0"/>
          <w:sz w:val="32"/>
          <w:szCs w:val="32"/>
        </w:rPr>
        <w:t>绩效</w:t>
      </w:r>
      <w:r>
        <w:rPr>
          <w:rFonts w:hint="eastAsia" w:ascii="黑体" w:hAnsi="黑体" w:eastAsia="黑体" w:cs="黑体"/>
          <w:b w:val="0"/>
          <w:bCs w:val="0"/>
          <w:sz w:val="32"/>
          <w:szCs w:val="32"/>
          <w:lang w:eastAsia="zh-CN"/>
        </w:rPr>
        <w:t>目标</w:t>
      </w:r>
    </w:p>
    <w:p>
      <w:pPr>
        <w:spacing w:line="600" w:lineRule="exact"/>
        <w:ind w:firstLine="640" w:firstLineChars="200"/>
        <w:jc w:val="left"/>
        <w:rPr>
          <w:rFonts w:hint="eastAsia" w:ascii="仿宋" w:hAnsi="仿宋" w:eastAsia="仿宋" w:cs="楷体"/>
          <w:bCs/>
          <w:sz w:val="32"/>
          <w:szCs w:val="32"/>
        </w:rPr>
      </w:pPr>
      <w:r>
        <w:rPr>
          <w:rFonts w:hint="eastAsia" w:ascii="仿宋" w:hAnsi="仿宋" w:eastAsia="仿宋" w:cs="楷体"/>
          <w:bCs/>
          <w:sz w:val="32"/>
          <w:szCs w:val="32"/>
          <w:lang w:eastAsia="zh-CN"/>
        </w:rPr>
        <w:t>开展优质仿制药研发</w:t>
      </w:r>
      <w:r>
        <w:rPr>
          <w:rFonts w:hint="eastAsia" w:ascii="仿宋" w:hAnsi="仿宋" w:eastAsia="仿宋" w:cs="楷体"/>
          <w:bCs/>
          <w:sz w:val="32"/>
          <w:szCs w:val="32"/>
        </w:rPr>
        <w:t>，对接国际原药标准，提升化</w:t>
      </w:r>
      <w:r>
        <w:rPr>
          <w:rFonts w:hint="eastAsia" w:ascii="仿宋" w:hAnsi="仿宋" w:eastAsia="仿宋" w:cs="楷体"/>
          <w:bCs/>
          <w:sz w:val="32"/>
          <w:szCs w:val="32"/>
          <w:lang w:eastAsia="zh-CN"/>
        </w:rPr>
        <w:t>学</w:t>
      </w:r>
      <w:r>
        <w:rPr>
          <w:rFonts w:hint="eastAsia" w:ascii="仿宋" w:hAnsi="仿宋" w:eastAsia="仿宋" w:cs="楷体"/>
          <w:bCs/>
          <w:sz w:val="32"/>
          <w:szCs w:val="32"/>
        </w:rPr>
        <w:t>药药品质量。</w:t>
      </w:r>
    </w:p>
    <w:p>
      <w:pPr>
        <w:spacing w:line="600" w:lineRule="exact"/>
        <w:ind w:firstLine="640" w:firstLineChars="200"/>
        <w:jc w:val="left"/>
        <w:rPr>
          <w:rFonts w:hint="eastAsia" w:ascii="仿宋" w:hAnsi="仿宋" w:eastAsia="仿宋" w:cs="楷体"/>
          <w:bCs/>
          <w:sz w:val="32"/>
          <w:szCs w:val="32"/>
        </w:rPr>
      </w:pPr>
    </w:p>
    <w:p>
      <w:pPr>
        <w:spacing w:line="600" w:lineRule="exact"/>
        <w:ind w:left="1918" w:leftChars="304" w:hanging="1280" w:hangingChars="400"/>
        <w:jc w:val="left"/>
        <w:rPr>
          <w:rFonts w:ascii="仿宋" w:hAnsi="仿宋" w:eastAsia="仿宋"/>
          <w:bCs/>
          <w:sz w:val="32"/>
          <w:szCs w:val="32"/>
        </w:rPr>
      </w:pPr>
      <w:r>
        <w:rPr>
          <w:rFonts w:hint="eastAsia" w:ascii="仿宋" w:hAnsi="仿宋" w:eastAsia="仿宋"/>
          <w:sz w:val="32"/>
          <w:szCs w:val="32"/>
        </w:rPr>
        <w:t>附件1：</w:t>
      </w:r>
      <w:r>
        <w:rPr>
          <w:rFonts w:hint="eastAsia" w:ascii="仿宋" w:hAnsi="仿宋" w:eastAsia="仿宋"/>
          <w:bCs/>
          <w:sz w:val="32"/>
          <w:szCs w:val="32"/>
        </w:rPr>
        <w:t>内蒙古自治区仿制药一致性评价专项资金项目申报表</w:t>
      </w: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jc w:val="left"/>
        <w:rPr>
          <w:rFonts w:ascii="仿宋" w:hAnsi="仿宋" w:eastAsia="仿宋"/>
          <w:bCs/>
          <w:sz w:val="32"/>
          <w:szCs w:val="32"/>
        </w:rPr>
      </w:pPr>
    </w:p>
    <w:p>
      <w:pPr>
        <w:spacing w:line="600" w:lineRule="exact"/>
        <w:jc w:val="left"/>
        <w:rPr>
          <w:rFonts w:ascii="仿宋" w:hAnsi="仿宋" w:eastAsia="仿宋"/>
          <w:bCs/>
          <w:sz w:val="32"/>
          <w:szCs w:val="32"/>
        </w:rPr>
      </w:pPr>
    </w:p>
    <w:p>
      <w:pPr>
        <w:spacing w:line="600" w:lineRule="exact"/>
        <w:jc w:val="left"/>
        <w:rPr>
          <w:rFonts w:hint="eastAsia" w:ascii="黑体" w:hAnsi="黑体" w:eastAsia="黑体" w:cs="黑体"/>
          <w:bCs/>
          <w:sz w:val="32"/>
          <w:szCs w:val="32"/>
        </w:rPr>
      </w:pPr>
    </w:p>
    <w:p>
      <w:pPr>
        <w:spacing w:line="600" w:lineRule="exact"/>
        <w:jc w:val="left"/>
        <w:rPr>
          <w:rFonts w:hint="eastAsia" w:ascii="黑体" w:hAnsi="黑体" w:eastAsia="黑体" w:cs="黑体"/>
          <w:bCs/>
          <w:sz w:val="32"/>
          <w:szCs w:val="32"/>
        </w:rPr>
      </w:pPr>
    </w:p>
    <w:p>
      <w:pPr>
        <w:spacing w:line="600" w:lineRule="exact"/>
        <w:jc w:val="left"/>
        <w:rPr>
          <w:rFonts w:hint="eastAsia" w:ascii="黑体" w:hAnsi="黑体" w:eastAsia="黑体" w:cs="黑体"/>
          <w:bCs/>
          <w:sz w:val="32"/>
          <w:szCs w:val="32"/>
        </w:rPr>
      </w:pPr>
      <w:r>
        <w:rPr>
          <w:rFonts w:hint="eastAsia" w:ascii="黑体" w:hAnsi="黑体" w:eastAsia="黑体" w:cs="黑体"/>
          <w:bCs/>
          <w:sz w:val="32"/>
          <w:szCs w:val="32"/>
        </w:rPr>
        <w:t>附件1</w:t>
      </w:r>
    </w:p>
    <w:p>
      <w:pPr>
        <w:spacing w:line="600" w:lineRule="exact"/>
        <w:ind w:firstLine="640" w:firstLineChars="200"/>
        <w:jc w:val="left"/>
        <w:rPr>
          <w:rFonts w:ascii="仿宋" w:hAnsi="仿宋" w:eastAsia="仿宋"/>
          <w:bCs/>
          <w:sz w:val="32"/>
          <w:szCs w:val="32"/>
        </w:rPr>
      </w:pPr>
    </w:p>
    <w:p>
      <w:pPr>
        <w:spacing w:line="600" w:lineRule="exact"/>
        <w:jc w:val="both"/>
        <w:rPr>
          <w:rFonts w:hint="eastAsia" w:ascii="黑体" w:hAnsi="黑体" w:eastAsia="黑体"/>
          <w:bCs/>
          <w:sz w:val="52"/>
          <w:szCs w:val="52"/>
        </w:rPr>
      </w:pPr>
    </w:p>
    <w:p>
      <w:pPr>
        <w:spacing w:line="600" w:lineRule="exact"/>
        <w:jc w:val="center"/>
        <w:rPr>
          <w:rFonts w:hint="eastAsia" w:ascii="黑体" w:hAnsi="黑体" w:eastAsia="黑体"/>
          <w:bCs/>
          <w:sz w:val="52"/>
          <w:szCs w:val="52"/>
        </w:rPr>
      </w:pPr>
      <w:r>
        <w:rPr>
          <w:rFonts w:hint="eastAsia" w:ascii="黑体" w:hAnsi="黑体" w:eastAsia="黑体"/>
          <w:bCs/>
          <w:sz w:val="52"/>
          <w:szCs w:val="52"/>
        </w:rPr>
        <w:t>内蒙古自治区仿制药一致性价</w:t>
      </w:r>
    </w:p>
    <w:p>
      <w:pPr>
        <w:spacing w:line="600" w:lineRule="exact"/>
        <w:jc w:val="center"/>
        <w:rPr>
          <w:rFonts w:hint="eastAsia" w:ascii="黑体" w:hAnsi="黑体" w:eastAsia="黑体"/>
          <w:bCs/>
          <w:sz w:val="52"/>
          <w:szCs w:val="52"/>
        </w:rPr>
      </w:pPr>
    </w:p>
    <w:p>
      <w:pPr>
        <w:spacing w:line="600" w:lineRule="exact"/>
        <w:jc w:val="center"/>
        <w:rPr>
          <w:rFonts w:ascii="黑体" w:hAnsi="黑体" w:eastAsia="黑体"/>
          <w:bCs/>
          <w:sz w:val="36"/>
          <w:szCs w:val="36"/>
        </w:rPr>
      </w:pPr>
      <w:r>
        <w:rPr>
          <w:rFonts w:hint="eastAsia" w:ascii="黑体" w:hAnsi="黑体" w:eastAsia="黑体"/>
          <w:bCs/>
          <w:sz w:val="52"/>
          <w:szCs w:val="52"/>
          <w:lang w:eastAsia="zh-CN"/>
        </w:rPr>
        <w:t>专项资金</w:t>
      </w:r>
      <w:r>
        <w:rPr>
          <w:rFonts w:hint="eastAsia" w:ascii="黑体" w:hAnsi="黑体" w:eastAsia="黑体"/>
          <w:bCs/>
          <w:sz w:val="52"/>
          <w:szCs w:val="52"/>
        </w:rPr>
        <w:t>项目申报表</w:t>
      </w: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1260" w:firstLineChars="450"/>
        <w:jc w:val="left"/>
        <w:rPr>
          <w:rFonts w:ascii="黑体" w:hAnsi="黑体" w:eastAsia="黑体"/>
          <w:bCs/>
          <w:sz w:val="28"/>
          <w:szCs w:val="28"/>
          <w:u w:val="single"/>
        </w:rPr>
      </w:pPr>
      <w:r>
        <w:rPr>
          <w:rFonts w:hint="eastAsia" w:ascii="黑体" w:hAnsi="黑体" w:eastAsia="黑体"/>
          <w:bCs/>
          <w:sz w:val="28"/>
          <w:szCs w:val="28"/>
        </w:rPr>
        <w:t>申报单位（盖章）：</w:t>
      </w:r>
      <w:r>
        <w:rPr>
          <w:rFonts w:hint="eastAsia" w:ascii="黑体" w:hAnsi="黑体" w:eastAsia="黑体"/>
          <w:bCs/>
          <w:sz w:val="28"/>
          <w:szCs w:val="28"/>
          <w:u w:val="single"/>
        </w:rPr>
        <w:t xml:space="preserve">                           </w:t>
      </w:r>
    </w:p>
    <w:p>
      <w:pPr>
        <w:spacing w:line="600" w:lineRule="exact"/>
        <w:ind w:firstLine="1260" w:firstLineChars="450"/>
        <w:jc w:val="left"/>
        <w:rPr>
          <w:rFonts w:ascii="黑体" w:hAnsi="黑体" w:eastAsia="黑体"/>
          <w:bCs/>
          <w:sz w:val="28"/>
          <w:szCs w:val="28"/>
          <w:u w:val="single"/>
        </w:rPr>
      </w:pPr>
      <w:r>
        <w:rPr>
          <w:rFonts w:hint="eastAsia" w:ascii="黑体" w:hAnsi="黑体" w:eastAsia="黑体"/>
          <w:bCs/>
          <w:sz w:val="28"/>
          <w:szCs w:val="28"/>
        </w:rPr>
        <w:t>法 定 代 表 人：</w:t>
      </w:r>
      <w:r>
        <w:rPr>
          <w:rFonts w:hint="eastAsia" w:ascii="黑体" w:hAnsi="黑体" w:eastAsia="黑体"/>
          <w:bCs/>
          <w:sz w:val="28"/>
          <w:szCs w:val="28"/>
          <w:u w:val="single"/>
        </w:rPr>
        <w:t xml:space="preserve">                            </w:t>
      </w:r>
    </w:p>
    <w:p>
      <w:pPr>
        <w:spacing w:line="600" w:lineRule="exact"/>
        <w:ind w:firstLine="1260" w:firstLineChars="450"/>
        <w:jc w:val="left"/>
        <w:rPr>
          <w:rFonts w:ascii="黑体" w:hAnsi="黑体" w:eastAsia="黑体"/>
          <w:bCs/>
          <w:sz w:val="28"/>
          <w:szCs w:val="28"/>
          <w:u w:val="single"/>
        </w:rPr>
      </w:pPr>
      <w:r>
        <w:rPr>
          <w:rFonts w:hint="eastAsia" w:ascii="黑体" w:hAnsi="黑体" w:eastAsia="黑体"/>
          <w:bCs/>
          <w:sz w:val="28"/>
          <w:szCs w:val="28"/>
        </w:rPr>
        <w:t>联    系    人：</w:t>
      </w:r>
      <w:r>
        <w:rPr>
          <w:rFonts w:hint="eastAsia" w:ascii="黑体" w:hAnsi="黑体" w:eastAsia="黑体"/>
          <w:bCs/>
          <w:sz w:val="28"/>
          <w:szCs w:val="28"/>
          <w:u w:val="single"/>
        </w:rPr>
        <w:t xml:space="preserve">                            </w:t>
      </w:r>
    </w:p>
    <w:p>
      <w:pPr>
        <w:spacing w:line="600" w:lineRule="exact"/>
        <w:ind w:firstLine="1260" w:firstLineChars="450"/>
        <w:jc w:val="left"/>
        <w:rPr>
          <w:rFonts w:ascii="黑体" w:hAnsi="黑体" w:eastAsia="黑体"/>
          <w:bCs/>
          <w:sz w:val="28"/>
          <w:szCs w:val="28"/>
          <w:u w:val="single"/>
        </w:rPr>
      </w:pPr>
      <w:r>
        <w:rPr>
          <w:rFonts w:hint="eastAsia" w:ascii="黑体" w:hAnsi="黑体" w:eastAsia="黑体"/>
          <w:bCs/>
          <w:sz w:val="28"/>
          <w:szCs w:val="28"/>
        </w:rPr>
        <w:t>联  系  电  话：</w:t>
      </w:r>
      <w:r>
        <w:rPr>
          <w:rFonts w:hint="eastAsia" w:ascii="黑体" w:hAnsi="黑体" w:eastAsia="黑体"/>
          <w:bCs/>
          <w:sz w:val="28"/>
          <w:szCs w:val="28"/>
          <w:u w:val="single"/>
        </w:rPr>
        <w:t xml:space="preserve">                            </w:t>
      </w: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980" w:firstLineChars="350"/>
        <w:jc w:val="left"/>
        <w:rPr>
          <w:rFonts w:ascii="黑体" w:hAnsi="黑体" w:eastAsia="黑体"/>
          <w:bCs/>
          <w:sz w:val="28"/>
          <w:szCs w:val="28"/>
        </w:rPr>
      </w:pPr>
    </w:p>
    <w:p>
      <w:pPr>
        <w:spacing w:line="600" w:lineRule="exact"/>
        <w:ind w:firstLine="1680" w:firstLineChars="600"/>
        <w:jc w:val="left"/>
        <w:rPr>
          <w:rFonts w:ascii="黑体" w:hAnsi="黑体" w:eastAsia="黑体"/>
          <w:bCs/>
          <w:sz w:val="28"/>
          <w:szCs w:val="28"/>
        </w:rPr>
      </w:pPr>
    </w:p>
    <w:p>
      <w:pPr>
        <w:spacing w:line="600" w:lineRule="exact"/>
        <w:ind w:firstLine="1680" w:firstLineChars="600"/>
        <w:jc w:val="left"/>
        <w:rPr>
          <w:rFonts w:ascii="黑体" w:hAnsi="黑体" w:eastAsia="黑体"/>
          <w:bCs/>
          <w:sz w:val="28"/>
          <w:szCs w:val="28"/>
        </w:rPr>
      </w:pPr>
      <w:r>
        <w:rPr>
          <w:rFonts w:hint="eastAsia" w:ascii="黑体" w:hAnsi="黑体" w:eastAsia="黑体"/>
          <w:bCs/>
          <w:sz w:val="28"/>
          <w:szCs w:val="28"/>
        </w:rPr>
        <w:t>申请日期         年        月        日</w:t>
      </w: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880" w:firstLineChars="20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承  诺  书</w:t>
      </w: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r>
        <w:rPr>
          <w:rFonts w:hint="eastAsia" w:ascii="仿宋" w:hAnsi="仿宋" w:eastAsia="仿宋"/>
          <w:bCs/>
          <w:sz w:val="32"/>
          <w:szCs w:val="32"/>
        </w:rPr>
        <w:t>本企业承诺：</w:t>
      </w:r>
    </w:p>
    <w:p>
      <w:pPr>
        <w:spacing w:line="600" w:lineRule="exact"/>
        <w:ind w:firstLine="640" w:firstLineChars="200"/>
        <w:jc w:val="left"/>
        <w:rPr>
          <w:rFonts w:ascii="仿宋" w:hAnsi="仿宋" w:eastAsia="仿宋"/>
          <w:bCs/>
          <w:sz w:val="32"/>
          <w:szCs w:val="32"/>
        </w:rPr>
      </w:pPr>
      <w:r>
        <w:rPr>
          <w:rFonts w:hint="eastAsia" w:ascii="仿宋" w:hAnsi="仿宋" w:eastAsia="仿宋"/>
          <w:bCs/>
          <w:sz w:val="32"/>
          <w:szCs w:val="32"/>
        </w:rPr>
        <w:t>1.本申报书中所填写的内容真实、合法、有效。</w:t>
      </w:r>
    </w:p>
    <w:p>
      <w:pPr>
        <w:spacing w:line="600" w:lineRule="exact"/>
        <w:ind w:firstLine="640" w:firstLineChars="200"/>
        <w:jc w:val="left"/>
        <w:rPr>
          <w:rFonts w:ascii="仿宋" w:hAnsi="仿宋" w:eastAsia="仿宋"/>
          <w:bCs/>
          <w:sz w:val="32"/>
          <w:szCs w:val="32"/>
        </w:rPr>
      </w:pPr>
      <w:r>
        <w:rPr>
          <w:rFonts w:hint="eastAsia" w:ascii="仿宋" w:hAnsi="仿宋" w:eastAsia="仿宋"/>
          <w:bCs/>
          <w:sz w:val="32"/>
          <w:szCs w:val="32"/>
        </w:rPr>
        <w:t>2.提供的申报资料和文件内容真实、可靠、事实存在。</w:t>
      </w:r>
    </w:p>
    <w:p>
      <w:pPr>
        <w:spacing w:line="600" w:lineRule="exact"/>
        <w:ind w:firstLine="640" w:firstLineChars="200"/>
        <w:jc w:val="left"/>
        <w:rPr>
          <w:rFonts w:ascii="仿宋" w:hAnsi="仿宋" w:eastAsia="仿宋"/>
          <w:bCs/>
          <w:sz w:val="32"/>
          <w:szCs w:val="32"/>
        </w:rPr>
      </w:pPr>
      <w:r>
        <w:rPr>
          <w:rFonts w:hint="eastAsia" w:ascii="仿宋" w:hAnsi="仿宋" w:eastAsia="仿宋"/>
          <w:bCs/>
          <w:sz w:val="32"/>
          <w:szCs w:val="32"/>
        </w:rPr>
        <w:t>3.本申报书中所涉及单位的知识产权、商业秘密明晰完整，归属本单位或技术来源正当合法，未剽窃他人成果，未侵犯他人的知识产权或商业秘密。</w:t>
      </w:r>
    </w:p>
    <w:p>
      <w:pPr>
        <w:spacing w:line="600" w:lineRule="exact"/>
        <w:ind w:firstLine="640" w:firstLineChars="200"/>
        <w:jc w:val="left"/>
        <w:rPr>
          <w:rFonts w:ascii="仿宋" w:hAnsi="仿宋" w:eastAsia="仿宋"/>
          <w:bCs/>
          <w:sz w:val="32"/>
          <w:szCs w:val="32"/>
        </w:rPr>
      </w:pPr>
      <w:r>
        <w:rPr>
          <w:rFonts w:hint="eastAsia" w:ascii="仿宋" w:hAnsi="仿宋" w:eastAsia="仿宋"/>
          <w:bCs/>
          <w:sz w:val="32"/>
          <w:szCs w:val="32"/>
        </w:rPr>
        <w:t>4.无违法、违纪、违规行为，近两年内未发生过重大环境污染事件或安全生产事故。</w:t>
      </w: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r>
        <w:rPr>
          <w:rFonts w:hint="eastAsia" w:ascii="仿宋" w:hAnsi="仿宋" w:eastAsia="仿宋"/>
          <w:bCs/>
          <w:sz w:val="32"/>
          <w:szCs w:val="32"/>
        </w:rPr>
        <w:t>若发生与上述承诺相违背的事实，由本单位承担法律责任。</w:t>
      </w: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640" w:firstLineChars="200"/>
        <w:jc w:val="left"/>
        <w:rPr>
          <w:rFonts w:ascii="仿宋" w:hAnsi="仿宋" w:eastAsia="仿宋"/>
          <w:bCs/>
          <w:sz w:val="32"/>
          <w:szCs w:val="32"/>
        </w:rPr>
      </w:pPr>
    </w:p>
    <w:p>
      <w:pPr>
        <w:spacing w:line="600" w:lineRule="exact"/>
        <w:ind w:firstLine="2560" w:firstLineChars="800"/>
        <w:jc w:val="left"/>
        <w:rPr>
          <w:rFonts w:ascii="仿宋" w:hAnsi="仿宋" w:eastAsia="仿宋"/>
          <w:bCs/>
          <w:sz w:val="32"/>
          <w:szCs w:val="32"/>
        </w:rPr>
      </w:pPr>
      <w:r>
        <w:rPr>
          <w:rFonts w:hint="eastAsia" w:ascii="仿宋" w:hAnsi="仿宋" w:eastAsia="仿宋"/>
          <w:bCs/>
          <w:sz w:val="32"/>
          <w:szCs w:val="32"/>
        </w:rPr>
        <w:t>法定代表人（签字）：</w:t>
      </w:r>
    </w:p>
    <w:p>
      <w:pPr>
        <w:spacing w:line="600" w:lineRule="exact"/>
        <w:ind w:firstLine="2560" w:firstLineChars="800"/>
        <w:jc w:val="left"/>
        <w:rPr>
          <w:rFonts w:hint="eastAsia" w:ascii="仿宋" w:hAnsi="仿宋" w:eastAsia="仿宋"/>
          <w:bCs/>
          <w:sz w:val="32"/>
          <w:szCs w:val="32"/>
        </w:rPr>
      </w:pPr>
      <w:r>
        <w:rPr>
          <w:rFonts w:hint="eastAsia" w:ascii="仿宋" w:hAnsi="仿宋" w:eastAsia="仿宋"/>
          <w:bCs/>
          <w:sz w:val="32"/>
          <w:szCs w:val="32"/>
        </w:rPr>
        <w:t>单位（盖章）：</w:t>
      </w:r>
    </w:p>
    <w:p>
      <w:pPr>
        <w:spacing w:line="600" w:lineRule="exact"/>
        <w:ind w:firstLine="2560" w:firstLineChars="800"/>
        <w:jc w:val="left"/>
        <w:rPr>
          <w:rFonts w:hint="eastAsia" w:ascii="仿宋" w:hAnsi="仿宋" w:eastAsia="仿宋"/>
          <w:bCs/>
          <w:sz w:val="32"/>
          <w:szCs w:val="32"/>
        </w:rPr>
      </w:pPr>
    </w:p>
    <w:p>
      <w:pPr>
        <w:spacing w:line="600" w:lineRule="exact"/>
        <w:ind w:firstLine="4320" w:firstLineChars="1350"/>
        <w:jc w:val="left"/>
        <w:rPr>
          <w:rFonts w:hint="eastAsia" w:ascii="仿宋" w:hAnsi="仿宋" w:eastAsia="仿宋"/>
          <w:bCs/>
          <w:sz w:val="32"/>
          <w:szCs w:val="32"/>
        </w:rPr>
      </w:pPr>
      <w:r>
        <w:rPr>
          <w:rFonts w:hint="eastAsia" w:ascii="仿宋" w:hAnsi="仿宋" w:eastAsia="仿宋"/>
          <w:bCs/>
          <w:sz w:val="32"/>
          <w:szCs w:val="32"/>
        </w:rPr>
        <w:t>年    月     日</w:t>
      </w:r>
    </w:p>
    <w:p>
      <w:pPr>
        <w:spacing w:line="600" w:lineRule="exact"/>
        <w:jc w:val="left"/>
        <w:rPr>
          <w:rFonts w:ascii="仿宋" w:hAnsi="仿宋" w:eastAsia="仿宋"/>
          <w:bCs/>
          <w:sz w:val="32"/>
          <w:szCs w:val="32"/>
        </w:rPr>
      </w:pPr>
    </w:p>
    <w:tbl>
      <w:tblPr>
        <w:tblStyle w:val="7"/>
        <w:tblW w:w="84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2223"/>
        <w:gridCol w:w="492"/>
        <w:gridCol w:w="926"/>
        <w:gridCol w:w="850"/>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846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
                <w:bCs w:val="0"/>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846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企业名称</w:t>
            </w:r>
          </w:p>
        </w:tc>
        <w:tc>
          <w:tcPr>
            <w:tcW w:w="2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法定代表人</w:t>
            </w:r>
          </w:p>
        </w:tc>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注册地址</w:t>
            </w:r>
          </w:p>
        </w:tc>
        <w:tc>
          <w:tcPr>
            <w:tcW w:w="672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单位主管部门</w:t>
            </w:r>
          </w:p>
        </w:tc>
        <w:tc>
          <w:tcPr>
            <w:tcW w:w="672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联系电话</w:t>
            </w:r>
          </w:p>
        </w:tc>
        <w:tc>
          <w:tcPr>
            <w:tcW w:w="271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c>
          <w:tcPr>
            <w:tcW w:w="17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组织机构代码</w:t>
            </w:r>
          </w:p>
        </w:tc>
        <w:tc>
          <w:tcPr>
            <w:tcW w:w="22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通讯地址</w:t>
            </w:r>
          </w:p>
        </w:tc>
        <w:tc>
          <w:tcPr>
            <w:tcW w:w="672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1" w:hRule="exact"/>
        </w:trPr>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按照新化学药品注册分类注册</w:t>
            </w:r>
            <w:r>
              <w:rPr>
                <w:rFonts w:hint="eastAsia" w:ascii="仿宋" w:hAnsi="仿宋" w:eastAsia="仿宋"/>
                <w:bCs/>
                <w:sz w:val="24"/>
                <w:szCs w:val="24"/>
                <w:lang w:eastAsia="zh-CN"/>
              </w:rPr>
              <w:t>品种</w:t>
            </w:r>
            <w:r>
              <w:rPr>
                <w:rFonts w:hint="eastAsia" w:ascii="仿宋" w:hAnsi="仿宋" w:eastAsia="仿宋"/>
                <w:bCs/>
                <w:sz w:val="24"/>
                <w:szCs w:val="24"/>
                <w:lang w:val="en-US" w:eastAsia="zh-CN"/>
              </w:rPr>
              <w:t>/</w:t>
            </w:r>
            <w:r>
              <w:rPr>
                <w:rFonts w:hint="eastAsia" w:ascii="仿宋" w:hAnsi="仿宋" w:eastAsia="仿宋"/>
                <w:bCs/>
                <w:sz w:val="24"/>
                <w:szCs w:val="24"/>
              </w:rPr>
              <w:t>通过一致性评价品种</w:t>
            </w:r>
          </w:p>
        </w:tc>
        <w:tc>
          <w:tcPr>
            <w:tcW w:w="672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联系人</w:t>
            </w:r>
          </w:p>
        </w:tc>
        <w:tc>
          <w:tcPr>
            <w:tcW w:w="22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职务</w:t>
            </w:r>
          </w:p>
        </w:tc>
        <w:tc>
          <w:tcPr>
            <w:tcW w:w="30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固定电话</w:t>
            </w:r>
          </w:p>
        </w:tc>
        <w:tc>
          <w:tcPr>
            <w:tcW w:w="22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移动电话</w:t>
            </w:r>
          </w:p>
        </w:tc>
        <w:tc>
          <w:tcPr>
            <w:tcW w:w="30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传真号码</w:t>
            </w:r>
          </w:p>
        </w:tc>
        <w:tc>
          <w:tcPr>
            <w:tcW w:w="22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邮箱</w:t>
            </w:r>
          </w:p>
        </w:tc>
        <w:tc>
          <w:tcPr>
            <w:tcW w:w="30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trPr>
        <w:tc>
          <w:tcPr>
            <w:tcW w:w="846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
                <w:bCs w:val="0"/>
                <w:sz w:val="24"/>
                <w:szCs w:val="24"/>
              </w:rPr>
              <w:t>二、一致性评价情况概述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6" w:hRule="exact"/>
        </w:trPr>
        <w:tc>
          <w:tcPr>
            <w:tcW w:w="846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（一）简要叙述按照新化学药品注册分类注册</w:t>
            </w:r>
            <w:r>
              <w:rPr>
                <w:rFonts w:hint="eastAsia" w:ascii="仿宋" w:hAnsi="仿宋" w:eastAsia="仿宋"/>
                <w:bCs/>
                <w:sz w:val="24"/>
                <w:szCs w:val="24"/>
                <w:lang w:eastAsia="zh-CN"/>
              </w:rPr>
              <w:t>品种或</w:t>
            </w:r>
            <w:r>
              <w:rPr>
                <w:rFonts w:hint="eastAsia" w:ascii="仿宋" w:hAnsi="仿宋" w:eastAsia="仿宋"/>
                <w:bCs/>
                <w:sz w:val="24"/>
                <w:szCs w:val="24"/>
              </w:rPr>
              <w:t>仿制药一致性价</w:t>
            </w:r>
            <w:r>
              <w:rPr>
                <w:rFonts w:hint="eastAsia" w:ascii="仿宋" w:hAnsi="仿宋" w:eastAsia="仿宋"/>
                <w:bCs/>
                <w:sz w:val="24"/>
                <w:szCs w:val="24"/>
                <w:lang w:eastAsia="zh-CN"/>
              </w:rPr>
              <w:t>工作开展</w:t>
            </w:r>
            <w:r>
              <w:rPr>
                <w:rFonts w:hint="eastAsia" w:ascii="仿宋" w:hAnsi="仿宋" w:eastAsia="仿宋"/>
                <w:bCs/>
                <w:sz w:val="24"/>
                <w:szCs w:val="24"/>
              </w:rPr>
              <w:t>情况</w:t>
            </w:r>
            <w:r>
              <w:rPr>
                <w:rFonts w:hint="eastAsia" w:ascii="仿宋" w:hAnsi="仿宋" w:eastAsia="仿宋"/>
                <w:b/>
                <w:bCs/>
                <w:sz w:val="24"/>
                <w:szCs w:val="24"/>
              </w:rPr>
              <w:t>（</w:t>
            </w:r>
            <w:r>
              <w:rPr>
                <w:rFonts w:hint="eastAsia" w:ascii="仿宋" w:hAnsi="仿宋" w:eastAsia="仿宋"/>
                <w:bCs/>
                <w:sz w:val="24"/>
                <w:szCs w:val="24"/>
              </w:rPr>
              <w:t>仿制药一致性价</w:t>
            </w:r>
            <w:r>
              <w:rPr>
                <w:rFonts w:hint="eastAsia" w:ascii="仿宋" w:hAnsi="仿宋" w:eastAsia="仿宋"/>
                <w:bCs/>
                <w:sz w:val="24"/>
                <w:szCs w:val="24"/>
                <w:lang w:eastAsia="zh-CN"/>
              </w:rPr>
              <w:t>工作开展</w:t>
            </w:r>
            <w:r>
              <w:rPr>
                <w:rFonts w:hint="eastAsia" w:ascii="仿宋" w:hAnsi="仿宋" w:eastAsia="仿宋"/>
                <w:bCs/>
                <w:sz w:val="24"/>
                <w:szCs w:val="24"/>
              </w:rPr>
              <w:t>情况</w:t>
            </w:r>
            <w:r>
              <w:rPr>
                <w:rFonts w:hint="eastAsia" w:ascii="仿宋" w:hAnsi="仿宋" w:eastAsia="仿宋"/>
                <w:bCs/>
                <w:sz w:val="24"/>
                <w:szCs w:val="24"/>
                <w:lang w:eastAsia="zh-CN"/>
              </w:rPr>
              <w:t>应</w:t>
            </w:r>
            <w:r>
              <w:rPr>
                <w:rFonts w:hint="eastAsia" w:ascii="仿宋" w:hAnsi="仿宋" w:eastAsia="仿宋"/>
                <w:bCs/>
                <w:sz w:val="24"/>
                <w:szCs w:val="24"/>
              </w:rPr>
              <w:t>包括：药学一致性评价、BE试验，备案情况，同品种通过一致性评价厂家数、该品种市场占有率、截止目前的一致性评价投资等）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0" w:hRule="exact"/>
        </w:trPr>
        <w:tc>
          <w:tcPr>
            <w:tcW w:w="846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（二）企业研发能力（负责质检、管理专门机构及专职人员情况，负责监测与评价专门机构及专职人员情况）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8" w:hRule="exact"/>
        </w:trPr>
        <w:tc>
          <w:tcPr>
            <w:tcW w:w="846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（三）内控质量标准及工艺规程简介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4" w:hRule="exact"/>
        </w:trPr>
        <w:tc>
          <w:tcPr>
            <w:tcW w:w="846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（四）药品销售情况（包括销售额、市场区域、本公司产品的市场占有率）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trPr>
        <w:tc>
          <w:tcPr>
            <w:tcW w:w="846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
                <w:bCs w:val="0"/>
                <w:sz w:val="24"/>
                <w:szCs w:val="24"/>
              </w:rPr>
              <w:t>三、审核意见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exact"/>
        </w:trPr>
        <w:tc>
          <w:tcPr>
            <w:tcW w:w="846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盟市工信部门审核意见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0" w:firstLineChars="2000"/>
              <w:jc w:val="left"/>
              <w:textAlignment w:val="auto"/>
              <w:rPr>
                <w:rFonts w:ascii="仿宋" w:hAnsi="仿宋" w:eastAsia="仿宋"/>
                <w:bCs/>
                <w:sz w:val="24"/>
                <w:szCs w:val="24"/>
              </w:rPr>
            </w:pPr>
            <w:r>
              <w:rPr>
                <w:rFonts w:hint="eastAsia" w:ascii="仿宋" w:hAnsi="仿宋" w:eastAsia="仿宋"/>
                <w:bCs/>
                <w:sz w:val="24"/>
                <w:szCs w:val="24"/>
              </w:rPr>
              <w:t>单位盖章：</w:t>
            </w:r>
          </w:p>
          <w:p>
            <w:pPr>
              <w:keepNext w:val="0"/>
              <w:keepLines w:val="0"/>
              <w:pageBreakBefore w:val="0"/>
              <w:widowControl w:val="0"/>
              <w:kinsoku/>
              <w:wordWrap/>
              <w:overflowPunct/>
              <w:topLinePunct w:val="0"/>
              <w:autoSpaceDE/>
              <w:autoSpaceDN/>
              <w:bidi w:val="0"/>
              <w:adjustRightInd/>
              <w:snapToGrid/>
              <w:spacing w:line="400" w:lineRule="exact"/>
              <w:ind w:firstLine="5160" w:firstLineChars="2150"/>
              <w:jc w:val="left"/>
              <w:textAlignment w:val="auto"/>
              <w:rPr>
                <w:rFonts w:ascii="仿宋" w:hAnsi="仿宋" w:eastAsia="仿宋"/>
                <w:bCs/>
                <w:sz w:val="24"/>
                <w:szCs w:val="24"/>
              </w:rPr>
            </w:pPr>
            <w:r>
              <w:rPr>
                <w:rFonts w:hint="eastAsia" w:ascii="仿宋" w:hAnsi="仿宋" w:eastAsia="仿宋"/>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7" w:hRule="exact"/>
        </w:trPr>
        <w:tc>
          <w:tcPr>
            <w:tcW w:w="8469"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r>
              <w:rPr>
                <w:rFonts w:hint="eastAsia" w:ascii="仿宋" w:hAnsi="仿宋" w:eastAsia="仿宋"/>
                <w:bCs/>
                <w:sz w:val="24"/>
                <w:szCs w:val="24"/>
              </w:rPr>
              <w:t>盟市财政部门审核意见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Cs/>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680" w:firstLineChars="1950"/>
              <w:jc w:val="left"/>
              <w:textAlignment w:val="auto"/>
              <w:rPr>
                <w:rFonts w:ascii="仿宋" w:hAnsi="仿宋" w:eastAsia="仿宋"/>
                <w:bCs/>
                <w:sz w:val="24"/>
                <w:szCs w:val="24"/>
              </w:rPr>
            </w:pPr>
            <w:r>
              <w:rPr>
                <w:rFonts w:hint="eastAsia" w:ascii="仿宋" w:hAnsi="仿宋" w:eastAsia="仿宋"/>
                <w:bCs/>
                <w:sz w:val="24"/>
                <w:szCs w:val="24"/>
              </w:rPr>
              <w:t>单位盖章：</w:t>
            </w:r>
          </w:p>
          <w:p>
            <w:pPr>
              <w:keepNext w:val="0"/>
              <w:keepLines w:val="0"/>
              <w:pageBreakBefore w:val="0"/>
              <w:widowControl w:val="0"/>
              <w:kinsoku/>
              <w:wordWrap/>
              <w:overflowPunct/>
              <w:topLinePunct w:val="0"/>
              <w:autoSpaceDE/>
              <w:autoSpaceDN/>
              <w:bidi w:val="0"/>
              <w:adjustRightInd/>
              <w:snapToGrid/>
              <w:spacing w:line="400" w:lineRule="exact"/>
              <w:ind w:firstLine="5040" w:firstLineChars="2100"/>
              <w:jc w:val="left"/>
              <w:textAlignment w:val="auto"/>
              <w:rPr>
                <w:rFonts w:ascii="仿宋" w:hAnsi="仿宋" w:eastAsia="仿宋"/>
                <w:bCs/>
                <w:sz w:val="24"/>
                <w:szCs w:val="24"/>
              </w:rPr>
            </w:pPr>
            <w:r>
              <w:rPr>
                <w:rFonts w:hint="eastAsia" w:ascii="仿宋" w:hAnsi="仿宋" w:eastAsia="仿宋"/>
                <w:bCs/>
                <w:sz w:val="24"/>
                <w:szCs w:val="24"/>
              </w:rPr>
              <w:t>年   月   日</w:t>
            </w:r>
          </w:p>
        </w:tc>
      </w:tr>
    </w:tbl>
    <w:p>
      <w:pPr>
        <w:spacing w:line="600" w:lineRule="exact"/>
        <w:jc w:val="left"/>
      </w:pPr>
    </w:p>
    <w:p>
      <w:pPr>
        <w:spacing w:line="600" w:lineRule="exact"/>
        <w:jc w:val="left"/>
      </w:pPr>
    </w:p>
    <w:p>
      <w:pPr>
        <w:spacing w:line="600" w:lineRule="exact"/>
        <w:jc w:val="left"/>
      </w:pPr>
    </w:p>
    <w:p>
      <w:pPr>
        <w:spacing w:line="600" w:lineRule="exact"/>
        <w:jc w:val="left"/>
      </w:pPr>
    </w:p>
    <w:p>
      <w:pPr>
        <w:spacing w:line="600" w:lineRule="exact"/>
        <w:jc w:val="left"/>
      </w:pPr>
    </w:p>
    <w:p>
      <w:pPr>
        <w:spacing w:line="600" w:lineRule="exact"/>
        <w:jc w:val="left"/>
      </w:pPr>
    </w:p>
    <w:p>
      <w:pPr>
        <w:spacing w:line="600" w:lineRule="exact"/>
        <w:jc w:val="left"/>
      </w:pPr>
    </w:p>
    <w:p>
      <w:pPr>
        <w:spacing w:line="600" w:lineRule="exact"/>
        <w:jc w:val="left"/>
      </w:pPr>
    </w:p>
    <w:p>
      <w:pPr>
        <w:spacing w:line="600" w:lineRule="exact"/>
        <w:jc w:val="left"/>
        <w:rPr>
          <w:sz w:val="20"/>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072DD5-A472-46E8-9293-4620E2801F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706A4DD2-8D90-4482-A922-625183E800E6}"/>
  </w:font>
  <w:font w:name="华文楷体">
    <w:panose1 w:val="02010600040101010101"/>
    <w:charset w:val="86"/>
    <w:family w:val="auto"/>
    <w:pitch w:val="default"/>
    <w:sig w:usb0="A00002BF" w:usb1="78CF7CFB" w:usb2="00000016" w:usb3="00000000" w:csb0="6006009F" w:csb1="DFD70000"/>
  </w:font>
  <w:font w:name="楷体">
    <w:panose1 w:val="02010609060101010101"/>
    <w:charset w:val="86"/>
    <w:family w:val="auto"/>
    <w:pitch w:val="default"/>
    <w:sig w:usb0="800002BF" w:usb1="38CF7CFA" w:usb2="00000016" w:usb3="00000000" w:csb0="00040001" w:csb1="00000000"/>
    <w:embedRegular r:id="rId3" w:fontKey="{1284204D-1482-4F90-8D10-89684C12A449}"/>
  </w:font>
  <w:font w:name="方正楷体_GBK">
    <w:panose1 w:val="02000000000000000000"/>
    <w:charset w:val="86"/>
    <w:family w:val="auto"/>
    <w:pitch w:val="default"/>
    <w:sig w:usb0="800002BF" w:usb1="38CF7CFA" w:usb2="00000016" w:usb3="00000000" w:csb0="00040000" w:csb1="00000000"/>
    <w:embedRegular r:id="rId4" w:fontKey="{978BD29A-C6E7-48A7-8721-BB316F4ABF5D}"/>
  </w:font>
  <w:font w:name="方正小标宋简体">
    <w:panose1 w:val="02000000000000000000"/>
    <w:charset w:val="86"/>
    <w:family w:val="script"/>
    <w:pitch w:val="default"/>
    <w:sig w:usb0="00000001" w:usb1="08000000" w:usb2="00000000" w:usb3="00000000" w:csb0="00040000" w:csb1="00000000"/>
    <w:embedRegular r:id="rId5" w:fontKey="{E0394AE7-2B83-48EA-BABA-12C0B9C858AB}"/>
  </w:font>
  <w:font w:name="方正仿宋_GBK">
    <w:panose1 w:val="02000000000000000000"/>
    <w:charset w:val="86"/>
    <w:family w:val="auto"/>
    <w:pitch w:val="default"/>
    <w:sig w:usb0="A00002BF" w:usb1="38CF7CFA" w:usb2="00082016" w:usb3="00000000" w:csb0="00040001" w:csb1="00000000"/>
    <w:embedRegular r:id="rId6" w:fontKey="{77A9D139-6795-421D-B280-061FD7B0F4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GVhZTQ1MzQyMjZlMmI3ZDc3NTI1NzJhYTQ5MGQifQ=="/>
  </w:docVars>
  <w:rsids>
    <w:rsidRoot w:val="009658FF"/>
    <w:rsid w:val="00036711"/>
    <w:rsid w:val="000677DD"/>
    <w:rsid w:val="00074D07"/>
    <w:rsid w:val="00096A7E"/>
    <w:rsid w:val="000B3B76"/>
    <w:rsid w:val="000C22CA"/>
    <w:rsid w:val="00141E1B"/>
    <w:rsid w:val="00152B37"/>
    <w:rsid w:val="00164E73"/>
    <w:rsid w:val="00173A26"/>
    <w:rsid w:val="001821E4"/>
    <w:rsid w:val="001A0A1E"/>
    <w:rsid w:val="001B3E5C"/>
    <w:rsid w:val="001D1C2D"/>
    <w:rsid w:val="001E69EB"/>
    <w:rsid w:val="001F51C2"/>
    <w:rsid w:val="0024529C"/>
    <w:rsid w:val="00290672"/>
    <w:rsid w:val="002C1CF0"/>
    <w:rsid w:val="0037030C"/>
    <w:rsid w:val="003B100B"/>
    <w:rsid w:val="003D06E9"/>
    <w:rsid w:val="003D4A13"/>
    <w:rsid w:val="003E4B24"/>
    <w:rsid w:val="004A4BE3"/>
    <w:rsid w:val="004B58E0"/>
    <w:rsid w:val="004E471B"/>
    <w:rsid w:val="00502FF6"/>
    <w:rsid w:val="00510DAC"/>
    <w:rsid w:val="00525708"/>
    <w:rsid w:val="00526BBA"/>
    <w:rsid w:val="00526BDC"/>
    <w:rsid w:val="0054797F"/>
    <w:rsid w:val="00551AC1"/>
    <w:rsid w:val="0057207E"/>
    <w:rsid w:val="005A164E"/>
    <w:rsid w:val="005A483B"/>
    <w:rsid w:val="006040C7"/>
    <w:rsid w:val="00625328"/>
    <w:rsid w:val="0064547E"/>
    <w:rsid w:val="00723371"/>
    <w:rsid w:val="00786145"/>
    <w:rsid w:val="0079269E"/>
    <w:rsid w:val="007B1E1F"/>
    <w:rsid w:val="007C6F0B"/>
    <w:rsid w:val="00822B7E"/>
    <w:rsid w:val="00843AB8"/>
    <w:rsid w:val="008D0B76"/>
    <w:rsid w:val="0091575D"/>
    <w:rsid w:val="0092197E"/>
    <w:rsid w:val="009658FF"/>
    <w:rsid w:val="009A32AB"/>
    <w:rsid w:val="009E22B8"/>
    <w:rsid w:val="00A20B68"/>
    <w:rsid w:val="00A4196A"/>
    <w:rsid w:val="00A4638A"/>
    <w:rsid w:val="00A56365"/>
    <w:rsid w:val="00AA0293"/>
    <w:rsid w:val="00AB42CC"/>
    <w:rsid w:val="00AF4739"/>
    <w:rsid w:val="00B53B65"/>
    <w:rsid w:val="00B61741"/>
    <w:rsid w:val="00B76D8E"/>
    <w:rsid w:val="00B80DAE"/>
    <w:rsid w:val="00BA609F"/>
    <w:rsid w:val="00BF218E"/>
    <w:rsid w:val="00C13228"/>
    <w:rsid w:val="00C45B44"/>
    <w:rsid w:val="00C63EB3"/>
    <w:rsid w:val="00C77794"/>
    <w:rsid w:val="00CB5AFB"/>
    <w:rsid w:val="00CE5B7F"/>
    <w:rsid w:val="00CF0C4D"/>
    <w:rsid w:val="00CF469F"/>
    <w:rsid w:val="00D2781A"/>
    <w:rsid w:val="00D40CB9"/>
    <w:rsid w:val="00D40EB0"/>
    <w:rsid w:val="00DA7C58"/>
    <w:rsid w:val="00DD43E8"/>
    <w:rsid w:val="00DD71FD"/>
    <w:rsid w:val="00DF39E4"/>
    <w:rsid w:val="00E21AC7"/>
    <w:rsid w:val="00E271AB"/>
    <w:rsid w:val="00E50137"/>
    <w:rsid w:val="00E50392"/>
    <w:rsid w:val="00E545A0"/>
    <w:rsid w:val="00E54C84"/>
    <w:rsid w:val="00E6133D"/>
    <w:rsid w:val="00E62759"/>
    <w:rsid w:val="00EB0FBC"/>
    <w:rsid w:val="00EB36E4"/>
    <w:rsid w:val="00F53441"/>
    <w:rsid w:val="00F555AC"/>
    <w:rsid w:val="00F76688"/>
    <w:rsid w:val="00F84942"/>
    <w:rsid w:val="00F85ACB"/>
    <w:rsid w:val="00FE16A7"/>
    <w:rsid w:val="05D90B97"/>
    <w:rsid w:val="1763773F"/>
    <w:rsid w:val="19C06011"/>
    <w:rsid w:val="1B776431"/>
    <w:rsid w:val="1FF7E7C1"/>
    <w:rsid w:val="3F292448"/>
    <w:rsid w:val="4FF43C9B"/>
    <w:rsid w:val="563D7BBB"/>
    <w:rsid w:val="5CB47AA0"/>
    <w:rsid w:val="5CEF6E31"/>
    <w:rsid w:val="5FFDFF2E"/>
    <w:rsid w:val="61D785E4"/>
    <w:rsid w:val="65FD748F"/>
    <w:rsid w:val="67FF582C"/>
    <w:rsid w:val="77DDC652"/>
    <w:rsid w:val="7CF39E18"/>
    <w:rsid w:val="7EFD0D73"/>
    <w:rsid w:val="7FFFE8F4"/>
    <w:rsid w:val="BE7B82B4"/>
    <w:rsid w:val="D8D75D0D"/>
    <w:rsid w:val="DBBF7210"/>
    <w:rsid w:val="EFEF6EE8"/>
    <w:rsid w:val="F72DF2CC"/>
    <w:rsid w:val="FBFF1CBB"/>
    <w:rsid w:val="FDFE96B6"/>
    <w:rsid w:val="FF5EF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99"/>
    <w:pPr>
      <w:widowControl w:val="0"/>
      <w:jc w:val="both"/>
    </w:pPr>
    <w:rPr>
      <w:rFonts w:ascii="Calibri" w:hAnsi="Calibri" w:eastAsia="宋体" w:cs="Times New Roman"/>
      <w:kern w:val="2"/>
      <w:sz w:val="21"/>
      <w:szCs w:val="24"/>
      <w:lang w:val="en-US" w:eastAsia="zh-CN" w:bidi="ar-SA"/>
    </w:rPr>
  </w:style>
  <w:style w:type="paragraph" w:styleId="3">
    <w:name w:val="Balloon Text"/>
    <w:basedOn w:val="1"/>
    <w:link w:val="12"/>
    <w:semiHidden/>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autoRedefine/>
    <w:qFormat/>
    <w:uiPriority w:val="99"/>
    <w:rPr>
      <w:rFonts w:ascii="Calibri" w:hAnsi="Calibri" w:eastAsia="宋体" w:cs="Times New Roman"/>
      <w:sz w:val="18"/>
      <w:szCs w:val="18"/>
    </w:rPr>
  </w:style>
  <w:style w:type="character" w:customStyle="1" w:styleId="11">
    <w:name w:val="页脚 Char"/>
    <w:basedOn w:val="9"/>
    <w:link w:val="4"/>
    <w:qFormat/>
    <w:uiPriority w:val="99"/>
    <w:rPr>
      <w:rFonts w:ascii="Calibri" w:hAnsi="Calibri" w:eastAsia="宋体" w:cs="Times New Roman"/>
      <w:sz w:val="18"/>
      <w:szCs w:val="18"/>
    </w:rPr>
  </w:style>
  <w:style w:type="character" w:customStyle="1" w:styleId="12">
    <w:name w:val="批注框文本 Char"/>
    <w:basedOn w:val="9"/>
    <w:link w:val="3"/>
    <w:autoRedefine/>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321</Words>
  <Characters>1832</Characters>
  <Lines>15</Lines>
  <Paragraphs>4</Paragraphs>
  <TotalTime>0</TotalTime>
  <ScaleCrop>false</ScaleCrop>
  <LinksUpToDate>false</LinksUpToDate>
  <CharactersWithSpaces>2149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2019-11-23T19:02:00Z</dcterms:created>
  <dc:creator>乌海芝</dc:creator>
  <cp:lastModifiedBy>刘欣悦 </cp:lastModifiedBy>
  <cp:lastPrinted>2018-08-19T00:00:00Z</cp:lastPrinted>
  <dcterms:modified xsi:type="dcterms:W3CDTF">2024-03-01T09:16:30Z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0281970EF7DA4B2A8372320D38C7E3F3_13</vt:lpwstr>
  </property>
</Properties>
</file>