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</w:p>
    <w:tbl>
      <w:tblPr>
        <w:tblStyle w:val="5"/>
        <w:tblpPr w:leftFromText="180" w:rightFromText="180" w:vertAnchor="text" w:horzAnchor="page" w:tblpX="1576" w:tblpY="80"/>
        <w:tblOverlap w:val="never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98"/>
        <w:gridCol w:w="930"/>
        <w:gridCol w:w="2455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农业生产社会化服务项目绩效评价表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评价时间：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评价依据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项目准备（25分）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项目实施制定印发2022年度农业生产社会化服务项目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实施方案。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项目实施方案、会议纪要、申请资料等相关档案资料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项目实施成立推进项目组织领导机构，监督指导项目实施。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项目实施研究制定符合当地实际的服务标准、服务规范。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项目实施建立质检员制度。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项目实施制定承担项目的服务组织遴选办法。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项目实施按照上级文件要求制定补助环节、标准。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项目实施开展政策宣传和培训。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宣传资料、名录库、确定服务组织的相关资料、制定的制度规范、项目实施区域内小农牧户签订的合同等相关资料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项目实施建立服务组织名录库和名录库动态管理办法。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承担项目的服务组织全部纳入国家“农服平台”进行服务管理。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项目实施公开、公平、公正择优确定生产托管服务主体。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项目实施环节在2个以上，要求作业机具安装北斗定位监测系统。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项目实施严格按照服务标准、规范开展服务，签订服务合同。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项目实施资金拨付有完整的审批程序和手续。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项目实施农业生产社会化服务任务面积完成率100%。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项目总结、作业单等相关文件资料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项目实施区域采取深耕深松、精量播种、合理密植、配方施肥、高效水肥一体、绿色防控、统防统治、地膜回收、秸秆还田等技术。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项目经费主要用于补助粮食作物农业社会化服务。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项目实施按要求提交上报绩效报告和工作总结。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项目实施严格执行财务制度、财务资料完整。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项目实施群众满意度达到95%以上。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项目经费主要用于补助服务小农牧户的农业生产托管达到60%以上得6分，60%以下的按比例扣分。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农业生产社会化服务新模式、新机制和新做法在旗县区、盟市、自治区及国家相关媒体上宣传。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媒体宣传、为农机操作手提供服务等佐证资料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承担项目服务组织为农机操作手提供技术培训、购买保险等服务。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项目实施整乡镇推进农业社会化服务项目。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项目旗县本级配套资金或项目工作经费。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旗县区农业生产社会化服务项目实现向产前、产后延伸。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6838" w:h="11906" w:orient="landscape"/>
          <w:pgMar w:top="1576" w:right="1440" w:bottom="1576" w:left="1440" w:header="851" w:footer="992" w:gutter="0"/>
          <w:pgNumType w:fmt="numberInDash"/>
          <w:cols w:space="720" w:num="1"/>
          <w:docGrid w:type="lines" w:linePitch="317" w:charSpace="609"/>
        </w:sectPr>
      </w:pPr>
      <w:r>
        <w:rPr>
          <w:rFonts w:hint="eastAsia" w:ascii="仿宋_GB2312" w:hAnsi="宋体" w:eastAsia="仿宋_GB2312"/>
          <w:sz w:val="28"/>
          <w:szCs w:val="28"/>
        </w:rPr>
        <w:t>绩效评价小组人员签字：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3C85AA0"/>
    <w:rsid w:val="43C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7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2023-07-31T02:31:00Z</dcterms:created>
  <dc:creator>白SIR</dc:creator>
  <cp:lastModifiedBy>白SIR</cp:lastModifiedBy>
  <dcterms:modified xsi:type="dcterms:W3CDTF">2023-07-31T02:31:50Z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864BC39E1891404297E2A9D2F1408097_11</vt:lpwstr>
  </property>
</Properties>
</file>