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1：</w:t>
      </w:r>
    </w:p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2024年度市级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农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民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农机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专业合作社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黑体"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申报旗县：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</w:p>
    <w:p>
      <w:pPr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</w:p>
    <w:tbl>
      <w:tblPr>
        <w:tblStyle w:val="2"/>
        <w:tblpPr w:leftFromText="180" w:rightFromText="180" w:vertAnchor="text" w:horzAnchor="page" w:tblpX="1882" w:tblpY="581"/>
        <w:tblOverlap w:val="never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7"/>
        <w:gridCol w:w="694"/>
        <w:gridCol w:w="1"/>
        <w:gridCol w:w="1177"/>
        <w:gridCol w:w="296"/>
        <w:gridCol w:w="7"/>
        <w:gridCol w:w="1481"/>
        <w:gridCol w:w="2"/>
        <w:gridCol w:w="194"/>
        <w:gridCol w:w="248"/>
        <w:gridCol w:w="11"/>
        <w:gridCol w:w="1026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申报单位名称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详细通讯地址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理事长（</w:t>
            </w:r>
            <w:r>
              <w:rPr>
                <w:rFonts w:hint="eastAsia" w:ascii="仿宋_GB2312" w:hAnsi="仿宋" w:eastAsia="仿宋_GB2312"/>
                <w:sz w:val="24"/>
              </w:rPr>
              <w:t>法人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首次</w:t>
            </w:r>
            <w:r>
              <w:rPr>
                <w:rFonts w:hint="eastAsia" w:ascii="仿宋_GB2312" w:hAnsi="仿宋" w:eastAsia="仿宋_GB2312"/>
                <w:sz w:val="24"/>
              </w:rPr>
              <w:t>注册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登记时间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" w:eastAsia="仿宋_GB2312"/>
                <w:sz w:val="24"/>
              </w:rPr>
              <w:t>登记时间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注册资金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（成员出资）</w:t>
            </w: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固定资产（万元）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入社</w:t>
            </w:r>
            <w:r>
              <w:rPr>
                <w:rFonts w:hint="eastAsia" w:ascii="仿宋_GB2312" w:hAnsi="仿宋" w:eastAsia="仿宋_GB2312"/>
                <w:sz w:val="24"/>
              </w:rPr>
              <w:t>成员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总</w:t>
            </w:r>
            <w:r>
              <w:rPr>
                <w:rFonts w:hint="eastAsia" w:ascii="仿宋_GB2312" w:hAnsi="仿宋" w:eastAsia="仿宋_GB2312"/>
                <w:sz w:val="24"/>
              </w:rPr>
              <w:t>数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其中农牧民成员</w:t>
            </w:r>
          </w:p>
        </w:tc>
        <w:tc>
          <w:tcPr>
            <w:tcW w:w="2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生产</w:t>
            </w:r>
            <w:r>
              <w:rPr>
                <w:rFonts w:hint="eastAsia" w:ascii="仿宋_GB2312" w:hAnsi="仿宋" w:eastAsia="仿宋_GB2312"/>
                <w:sz w:val="24"/>
              </w:rPr>
              <w:t>经营项目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种植面积（亩）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畜禽存栏（只）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畜禽出栏（只）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农机合作社占地面积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（㎡）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农机具资产原值（万元）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拥有农机具总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数（台套）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机库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面积（㎡）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维修间面积（㎡）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持农机维修工资格证人数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年作业服务总面积（亩）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土地面积（亩）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托管土地面积（亩）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9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资产总额（万元）</w:t>
            </w:r>
          </w:p>
        </w:tc>
        <w:tc>
          <w:tcPr>
            <w:tcW w:w="29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年经营收入（万元）</w:t>
            </w:r>
          </w:p>
        </w:tc>
        <w:tc>
          <w:tcPr>
            <w:tcW w:w="2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盈余返还总额（万元）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2022年</w:t>
            </w: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2023年</w:t>
            </w:r>
          </w:p>
        </w:tc>
        <w:tc>
          <w:tcPr>
            <w:tcW w:w="14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2022年</w:t>
            </w:r>
          </w:p>
        </w:tc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2023年</w:t>
            </w:r>
          </w:p>
        </w:tc>
        <w:tc>
          <w:tcPr>
            <w:tcW w:w="14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2022年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入社成员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平均</w:t>
            </w:r>
            <w:r>
              <w:rPr>
                <w:rFonts w:hint="eastAsia" w:ascii="仿宋_GB2312" w:hAnsi="仿宋" w:eastAsia="仿宋_GB2312"/>
                <w:sz w:val="24"/>
              </w:rPr>
              <w:t>收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hAnsi="仿宋" w:eastAsia="仿宋_GB2312"/>
                <w:sz w:val="24"/>
              </w:rPr>
              <w:t>（元）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年带动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非合作社成员</w:t>
            </w:r>
            <w:r>
              <w:rPr>
                <w:rFonts w:hint="eastAsia" w:ascii="仿宋_GB2312" w:hAnsi="仿宋" w:eastAsia="仿宋_GB2312"/>
                <w:sz w:val="24"/>
              </w:rPr>
              <w:t>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每年召开成员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（代表）大会次数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每年开展业务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  <w:t>培训次数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是否设立成员账户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是否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被纳入经营异常名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录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eastAsia="zh-CN"/>
              </w:rPr>
              <w:t>带动（吸纳）当地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val="en-US" w:eastAsia="zh-CN"/>
              </w:rPr>
              <w:t>农牧民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24"/>
                <w:lang w:eastAsia="zh-CN"/>
              </w:rPr>
              <w:t>就业人数</w:t>
            </w: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产品商标名称</w:t>
            </w:r>
          </w:p>
        </w:tc>
        <w:tc>
          <w:tcPr>
            <w:tcW w:w="2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通过哪种认证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绿色食品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有机食品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地理标志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u w:val="none"/>
                <w:lang w:eastAsia="zh-CN"/>
              </w:rPr>
              <w:t>参加过何种培训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高素质农民培训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头雁”项目培训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" w:eastAsia="仿宋_GB2312"/>
                <w:sz w:val="24"/>
              </w:rPr>
              <w:t>何种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服务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统一购买生产资料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统一销售农产品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加工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贮藏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运输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农机合作社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统一业务联系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统一作业质量标准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统一作业调度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统一作业收费标准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统一机具维修保养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产品主要销往地区</w:t>
            </w:r>
          </w:p>
        </w:tc>
        <w:tc>
          <w:tcPr>
            <w:tcW w:w="6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本县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本市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本省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省外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</w:rPr>
              <w:t>　　境外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本合作社是否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土地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经营权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入股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入股土地面积（亩）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入股农户数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每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亩折算</w:t>
            </w:r>
            <w:r>
              <w:rPr>
                <w:rFonts w:hint="eastAsia" w:ascii="仿宋_GB2312" w:hAnsi="仿宋" w:eastAsia="仿宋_GB2312"/>
                <w:sz w:val="24"/>
              </w:rPr>
              <w:t>股金（元）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股金总额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（万元）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32" w:right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每亩分红金额（元）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600" w:lineRule="exac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农</w:t>
      </w:r>
      <w:r>
        <w:rPr>
          <w:rFonts w:hint="eastAsia" w:ascii="黑体" w:hAnsi="黑体" w:eastAsia="黑体"/>
          <w:sz w:val="44"/>
          <w:szCs w:val="44"/>
          <w:lang w:eastAsia="zh-CN"/>
        </w:rPr>
        <w:t>牧</w:t>
      </w:r>
      <w:r>
        <w:rPr>
          <w:rFonts w:hint="eastAsia" w:ascii="黑体" w:hAnsi="黑体" w:eastAsia="黑体"/>
          <w:sz w:val="44"/>
          <w:szCs w:val="44"/>
        </w:rPr>
        <w:t>民</w:t>
      </w:r>
      <w:r>
        <w:rPr>
          <w:rFonts w:hint="eastAsia" w:ascii="黑体" w:hAnsi="黑体" w:eastAsia="黑体"/>
          <w:sz w:val="44"/>
          <w:szCs w:val="44"/>
          <w:lang w:eastAsia="zh-CN"/>
        </w:rPr>
        <w:t>（农机）</w:t>
      </w:r>
      <w:r>
        <w:rPr>
          <w:rFonts w:hint="eastAsia" w:ascii="黑体" w:hAnsi="黑体" w:eastAsia="黑体"/>
          <w:sz w:val="44"/>
          <w:szCs w:val="44"/>
        </w:rPr>
        <w:t>专业合作社基本情况表</w:t>
      </w:r>
    </w:p>
    <w:tbl>
      <w:tblPr>
        <w:tblStyle w:val="2"/>
        <w:tblpPr w:leftFromText="180" w:rightFromText="180" w:vertAnchor="text" w:horzAnchor="page" w:tblpX="1910" w:tblpY="11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农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牧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（农机）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专业合作社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本合作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对以上内容的真实性和准确性负责，特此申请。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840" w:firstLineChars="3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法人代表签字：　　　　　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480" w:firstLine="3960" w:firstLineChars="16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480" w:firstLine="4200" w:firstLineChars="1750"/>
              <w:rPr>
                <w:rFonts w:hint="default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旗县区农机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和经营管理部门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3950"/>
              </w:tabs>
              <w:spacing w:before="0" w:beforeAutospacing="0" w:after="0" w:afterAutospacing="0" w:line="600" w:lineRule="exact"/>
              <w:ind w:right="56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3950"/>
              </w:tabs>
              <w:spacing w:before="0" w:beforeAutospacing="0" w:after="0" w:afterAutospacing="0" w:line="600" w:lineRule="exact"/>
              <w:ind w:right="56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农机部门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经管部门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（公章）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10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旗县区农牧行政主管部门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　　　　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10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市农牧行政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主管部门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审核意见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800" w:firstLineChars="7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　　　　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96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96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月　日　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30D0C5C-79AD-45A7-8DE0-FD8FA702E6B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C00197-D4C0-478D-90DA-94B39E0BC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F59C2D4-F2DF-4F54-9866-B17A1FC973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F2E52B3-5634-4503-AEEC-0C7F51906E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0E247B-9833-4853-8A88-26F0B56039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CF887C11-0F88-48A6-9370-4BC97C59D0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2BFF06BF"/>
    <w:rsid w:val="348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2024-04-02T08:24:43Z</dcterms:created>
  <dc:creator>Administrator</dc:creator>
  <cp:lastModifiedBy>覆水难收</cp:lastModifiedBy>
  <dcterms:modified xsi:type="dcterms:W3CDTF">2024-04-02T08:27:18Z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1F275AA3C1BD4C9C822F0C9DD1E814DE_13</vt:lpwstr>
  </property>
</Properties>
</file>