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00" w:lineRule="exact"/>
        <w:jc w:val="center"/>
        <w:textAlignment w:val="auto"/>
        <w:rPr>
          <w:rFonts w:ascii="仿宋" w:hAnsi="仿宋" w:eastAsia="仿宋" w:cs="楷体_GB2312"/>
          <w:sz w:val="32"/>
          <w:szCs w:val="32"/>
        </w:rPr>
      </w:pPr>
      <w:r>
        <w:rPr>
          <w:rFonts w:hint="eastAsia" w:ascii="仿宋" w:hAnsi="仿宋" w:eastAsia="仿宋" w:cs="楷体_GB2312"/>
          <w:sz w:val="32"/>
          <w:szCs w:val="32"/>
        </w:rPr>
        <w:t>磴环审发</w:t>
      </w:r>
      <w:r>
        <w:rPr>
          <w:rFonts w:hint="eastAsia" w:ascii="仿宋" w:hAnsi="仿宋" w:eastAsia="仿宋" w:cs="楷体_GB2312"/>
          <w:sz w:val="32"/>
          <w:szCs w:val="32"/>
          <w:lang w:val="en-US" w:eastAsia="zh-CN"/>
        </w:rPr>
        <w:t>[</w:t>
      </w:r>
      <w:r>
        <w:rPr>
          <w:rFonts w:hint="eastAsia" w:ascii="仿宋" w:hAnsi="仿宋" w:eastAsia="仿宋" w:cs="楷体_GB2312"/>
          <w:sz w:val="32"/>
          <w:szCs w:val="32"/>
        </w:rPr>
        <w:t>202</w:t>
      </w:r>
      <w:r>
        <w:rPr>
          <w:rFonts w:hint="eastAsia" w:ascii="仿宋" w:hAnsi="仿宋" w:eastAsia="仿宋" w:cs="楷体_GB2312"/>
          <w:sz w:val="32"/>
          <w:szCs w:val="32"/>
          <w:lang w:val="en-US" w:eastAsia="zh-CN"/>
        </w:rPr>
        <w:t>2]1</w:t>
      </w:r>
      <w:r>
        <w:rPr>
          <w:rFonts w:hint="eastAsia" w:ascii="仿宋" w:hAnsi="仿宋" w:eastAsia="仿宋" w:cs="楷体_GB2312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00" w:lineRule="exact"/>
        <w:jc w:val="center"/>
        <w:textAlignment w:val="auto"/>
        <w:rPr>
          <w:rFonts w:ascii="仿宋_GB2312" w:hAnsi="黑体" w:eastAsia="仿宋_GB2312" w:cs="黑体"/>
          <w:bCs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tabs>
          <w:tab w:val="center" w:pos="43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68" w:beforeLines="150" w:after="156" w:afterLines="50" w:line="4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关于对《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highlight w:val="none"/>
          <w:lang w:val="en-US" w:eastAsia="zh-CN"/>
        </w:rPr>
        <w:t>内蒙古嘉之源牧业有限责任公司</w:t>
      </w:r>
    </w:p>
    <w:p>
      <w:pPr>
        <w:keepNext w:val="0"/>
        <w:keepLines w:val="0"/>
        <w:pageBreakBefore w:val="0"/>
        <w:widowControl w:val="0"/>
        <w:tabs>
          <w:tab w:val="center" w:pos="43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156" w:afterLines="50" w:line="4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highlight w:val="none"/>
          <w:lang w:val="en-US" w:eastAsia="zh-CN"/>
        </w:rPr>
        <w:t>万头奶牛养殖建设项目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环境影响报告书》</w:t>
      </w:r>
    </w:p>
    <w:p>
      <w:pPr>
        <w:keepNext w:val="0"/>
        <w:keepLines w:val="0"/>
        <w:pageBreakBefore w:val="0"/>
        <w:widowControl w:val="0"/>
        <w:tabs>
          <w:tab w:val="center" w:pos="43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156" w:afterLines="50" w:line="4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的批复</w:t>
      </w:r>
    </w:p>
    <w:p>
      <w:pPr>
        <w:pStyle w:val="1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highlight w:val="none"/>
          <w:lang w:val="en-US" w:eastAsia="zh-CN"/>
        </w:rPr>
        <w:t>内蒙古嘉之源牧业有限责任公司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你公司报送的《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内蒙古嘉之源牧业有限责任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公司万头奶牛养殖建设项目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环境影响报告书》已收悉，经现场核查、审议研究后，现对该项目批复如下：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建设内容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该项目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为新建项目，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位于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磴口县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沙金苏木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巴音温都尔嘎查，场址中心坐标为北纬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0°28'10.00"，东经106°39'42.24"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年存栏奶牛10000头，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其中泌乳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奶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牛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4000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头，围产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奶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牛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3500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头，干奶牛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500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头，犊牛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1000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头，青年牛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1000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头。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56"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项目符合国家产业政策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，选址合理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，我局同意你公司按照《报告书》中所列建设项目地点、性质、规模、生产工艺、环境保护对策措施进行建设。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56" w:line="240" w:lineRule="auto"/>
        <w:ind w:firstLine="64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二、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工程在生产运营中，重点做好以下方面的工作：</w:t>
      </w:r>
    </w:p>
    <w:p>
      <w:pPr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严格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按照《报告书》要求，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落实各项大气污染防治措施。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运营期养殖区臭气通过采取加强舍内通风、及时清粪、饲料中添加EM液等措施减小恶臭对周围环境的影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响；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粪污处理区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臭气通过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使用复合发酵剂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等措施减少臭气的产生量。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场界排放浓度满足《恶臭污染物排放标准》（GB14554-93）中的二级新扩改建标准和《畜禽养殖业污染物排放标准》(GB18596-2001)中表7标准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。饲料配置、搅拌均处于全封闭室内，无组织粉尘满足《大气污染物综合排放标准》（GB16297-1996）中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zh-CN" w:eastAsia="zh-CN"/>
        </w:rPr>
        <w:t>表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2新污染源无组织浓度监控限值要求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eastAsia="zh-CN"/>
        </w:rPr>
        <w:t>。餐饮油烟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采用一套静电型油烟净化设备进行净化处理，应满足《饮食业油烟排放标准》（GB18483-2001）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小型标准要求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严格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按照《报告书》要求，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落实各项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污染防治措施。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鲜奶冷却设备换热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用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水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用于挤奶厅冲洗和集粪沟冲洗用水回用；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奶厅冲洗废水经沉淀后上清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液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回用于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挤奶厅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地面冲洗，剩余部分经固液分离后进入氧化塘；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eastAsia="zh-CN"/>
        </w:rPr>
        <w:t>生活污水、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锅炉排水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eastAsia="zh-CN"/>
        </w:rPr>
        <w:t>以及经固液分离后的集粪沟冲洗废水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全部进入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eastAsia="zh-CN"/>
        </w:rPr>
        <w:t>氧化塘，经厌氧发酵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后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形成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eastAsia="zh-CN"/>
        </w:rPr>
        <w:t>液态肥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，还田利用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。液态肥施用于农田应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以轮作的方式进行，且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配套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的农田面积应满足需求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严禁采用渗坑、漫流或直接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排放的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方式随意排放废水。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严格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按照《报告书》要求，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落实各项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噪声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污染防治措施。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选用低噪声设备，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风机等部分噪声设备设置减振基础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养殖场周围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种植树木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厂界噪声应满足《工业企业厂界环境噪声排放标准》（GB12348-2008）2类标准。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line="240" w:lineRule="auto"/>
        <w:ind w:right="57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严格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按照《报告书》要求，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落实各项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固体废物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污染防治措施。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牛舍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集粪沟内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的粪污、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 w:bidi="ar-SA"/>
        </w:rPr>
        <w:t>沉淀池沉渣等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清运到堆肥平台，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采用好氧堆肥法进行堆肥处理后，经完全发酵后还田利用。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堆肥场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地面进行水泥硬化，周边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设置挡墙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严禁未经处理的畜禽粪便直接进入农田，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禁止向水体倾倒畜禽粪便、废渣。运输畜禽粪便、废渣，必须采取防渗漏、防流失、防遗撒等措施。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按照《危险废物贮存污染控制标准》</w:t>
      </w:r>
      <w:r>
        <w:rPr>
          <w:rFonts w:hint="eastAsia" w:ascii="仿宋" w:hAnsi="仿宋" w:eastAsia="仿宋" w:cs="仿宋"/>
          <w:color w:val="auto"/>
          <w:spacing w:val="-18"/>
          <w:sz w:val="32"/>
          <w:szCs w:val="32"/>
        </w:rPr>
        <w:t>（GB18597-2001）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要求建设医疗废物暂存间并设立相应警示标志，医疗废物（废弃的消毒器具及针筒等）必须储存在医疗废物暂存间内，定期交由有资质的处理单位进行处置。病死畜及胎盘由巴彦淖尔市绿之源生物技术发展有限公司处理。生活垃圾集中收集后送当地环卫部门指定地点统一处理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废离子交换树脂由设备厂家更换后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回收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三、落实并优化《报告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》提出的各项风险防范措施。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编制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应急预案并定期演练，防止意外事故造成环境污染。建立健全各环保设施运行台帐，加强对各项环保设施的日常运行维护及管理工作，杜绝污染事故，确保环境安全，并按照《报告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》提出的环境监测计划，加强对环境各要素的跟踪监测，防止发生污染事故。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四、项目建设必须严格执行“配套建设的环境保护设施与主体工程同时设计、同时施工、同时投产使用”的环境保护“三同时”制度。项目建成后，应按规定程序实施竣工环境保护验收。按照国家排污许可有关规定，投产前完成排污许可证的申领，并按证排污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 五、项目环境影响评价文件经批准后，如工程的性质、规模、工艺、地点或者污染防治措施发生重大变动，你公司应当重新报批环境影响评价文件，否则不得实施建设。自环评文件批准之日起，超过五年方决定开工建设，应当报我局重新审核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、项目建设和运营期的环境现场监督管理由磴口县环境监察大队负责。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巴彦淖尔市生态环境局磴口县分局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日</w:t>
      </w:r>
    </w:p>
    <w:sectPr>
      <w:footerReference r:id="rId3" w:type="default"/>
      <w:pgSz w:w="11906" w:h="16838"/>
      <w:pgMar w:top="1043" w:right="1800" w:bottom="104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 Sun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A2F043A"/>
    <w:rsid w:val="00062355"/>
    <w:rsid w:val="000A22E5"/>
    <w:rsid w:val="000E5BF8"/>
    <w:rsid w:val="0012447F"/>
    <w:rsid w:val="001809AC"/>
    <w:rsid w:val="002C363F"/>
    <w:rsid w:val="002C71FE"/>
    <w:rsid w:val="002F037B"/>
    <w:rsid w:val="00354889"/>
    <w:rsid w:val="00471482"/>
    <w:rsid w:val="004A070C"/>
    <w:rsid w:val="00626203"/>
    <w:rsid w:val="006517C6"/>
    <w:rsid w:val="006B06E8"/>
    <w:rsid w:val="006C0A8F"/>
    <w:rsid w:val="006F0382"/>
    <w:rsid w:val="00712720"/>
    <w:rsid w:val="007579E4"/>
    <w:rsid w:val="00852CD9"/>
    <w:rsid w:val="008B7636"/>
    <w:rsid w:val="008F5B83"/>
    <w:rsid w:val="009F4011"/>
    <w:rsid w:val="00B1784B"/>
    <w:rsid w:val="00B402F6"/>
    <w:rsid w:val="00B73302"/>
    <w:rsid w:val="00BC3D61"/>
    <w:rsid w:val="00BF6BFD"/>
    <w:rsid w:val="00D276C4"/>
    <w:rsid w:val="00DC54F3"/>
    <w:rsid w:val="00E35B7A"/>
    <w:rsid w:val="00EA028E"/>
    <w:rsid w:val="0120344A"/>
    <w:rsid w:val="022E2781"/>
    <w:rsid w:val="068C2905"/>
    <w:rsid w:val="07CD1B45"/>
    <w:rsid w:val="0AE532FA"/>
    <w:rsid w:val="0D642E20"/>
    <w:rsid w:val="0E9A3879"/>
    <w:rsid w:val="0EF40609"/>
    <w:rsid w:val="14E011D4"/>
    <w:rsid w:val="18AB491A"/>
    <w:rsid w:val="197A3DE0"/>
    <w:rsid w:val="1B7E70EC"/>
    <w:rsid w:val="1C12508A"/>
    <w:rsid w:val="1D007763"/>
    <w:rsid w:val="20DA359F"/>
    <w:rsid w:val="216F684A"/>
    <w:rsid w:val="21717E0A"/>
    <w:rsid w:val="21D45CEB"/>
    <w:rsid w:val="21FB60D1"/>
    <w:rsid w:val="24694364"/>
    <w:rsid w:val="25AF0402"/>
    <w:rsid w:val="2A4E70AE"/>
    <w:rsid w:val="31160D87"/>
    <w:rsid w:val="320A4739"/>
    <w:rsid w:val="349D0CE2"/>
    <w:rsid w:val="35BA1A47"/>
    <w:rsid w:val="385D5ADD"/>
    <w:rsid w:val="38A7296D"/>
    <w:rsid w:val="3A2F043A"/>
    <w:rsid w:val="41974D29"/>
    <w:rsid w:val="460F054F"/>
    <w:rsid w:val="47606175"/>
    <w:rsid w:val="47D97659"/>
    <w:rsid w:val="492B6367"/>
    <w:rsid w:val="4AAF289F"/>
    <w:rsid w:val="4B4D116D"/>
    <w:rsid w:val="4D3D2494"/>
    <w:rsid w:val="4DF82292"/>
    <w:rsid w:val="4FAB0A65"/>
    <w:rsid w:val="51B33D2B"/>
    <w:rsid w:val="52BF12AE"/>
    <w:rsid w:val="53065295"/>
    <w:rsid w:val="54095EF0"/>
    <w:rsid w:val="5650513F"/>
    <w:rsid w:val="576900FC"/>
    <w:rsid w:val="5CC260BA"/>
    <w:rsid w:val="5EB60D10"/>
    <w:rsid w:val="601079E8"/>
    <w:rsid w:val="64FB15C5"/>
    <w:rsid w:val="65181008"/>
    <w:rsid w:val="65B21CEB"/>
    <w:rsid w:val="694C587A"/>
    <w:rsid w:val="6A23298D"/>
    <w:rsid w:val="6D3715FC"/>
    <w:rsid w:val="74696F40"/>
    <w:rsid w:val="760022B0"/>
    <w:rsid w:val="761E1CC3"/>
    <w:rsid w:val="78220ECD"/>
    <w:rsid w:val="7B5E7719"/>
    <w:rsid w:val="7E2142B5"/>
    <w:rsid w:val="7FD8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spacing w:line="377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keepNext w:val="0"/>
      <w:keepLines w:val="0"/>
      <w:widowControl w:val="0"/>
      <w:suppressLineNumbers w:val="0"/>
      <w:spacing w:before="0" w:beforeAutospacing="0" w:after="120" w:afterAutospacing="0" w:line="360" w:lineRule="auto"/>
      <w:ind w:left="420" w:leftChars="200" w:right="0" w:firstLine="420" w:firstLineChars="200"/>
      <w:jc w:val="both"/>
    </w:pPr>
    <w:rPr>
      <w:rFonts w:hint="default" w:ascii="Times New Roman" w:hAnsi="Times New Roman" w:eastAsia="宋体" w:cs="黑体"/>
      <w:kern w:val="2"/>
      <w:sz w:val="24"/>
      <w:szCs w:val="24"/>
      <w:lang w:val="en-US" w:eastAsia="zh-CN" w:bidi="ar"/>
    </w:rPr>
  </w:style>
  <w:style w:type="paragraph" w:styleId="3">
    <w:name w:val="Body Text Indent"/>
    <w:basedOn w:val="1"/>
    <w:next w:val="1"/>
    <w:qFormat/>
    <w:uiPriority w:val="0"/>
    <w:pPr>
      <w:spacing w:line="560" w:lineRule="exact"/>
      <w:ind w:firstLine="480" w:firstLineChars="200"/>
    </w:pPr>
    <w:rPr>
      <w:rFonts w:ascii="宋体"/>
      <w:bCs/>
      <w:sz w:val="24"/>
      <w:szCs w:val="24"/>
    </w:rPr>
  </w:style>
  <w:style w:type="paragraph" w:styleId="5">
    <w:name w:val="Normal Indent"/>
    <w:basedOn w:val="1"/>
    <w:next w:val="2"/>
    <w:qFormat/>
    <w:uiPriority w:val="0"/>
    <w:pPr>
      <w:spacing w:beforeLines="50" w:line="480" w:lineRule="exact"/>
      <w:ind w:firstLine="480" w:firstLineChars="200"/>
      <w:jc w:val="left"/>
    </w:p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Sim Sun" w:hAnsi="Times New Roman" w:eastAsia="Sim Sun" w:cs="Times New Roman"/>
      <w:color w:val="000000"/>
      <w:sz w:val="24"/>
      <w:szCs w:val="24"/>
      <w:lang w:val="en-US" w:eastAsia="zh-CN" w:bidi="ar-SA"/>
    </w:rPr>
  </w:style>
  <w:style w:type="paragraph" w:customStyle="1" w:styleId="13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4">
    <w:name w:val="正文01"/>
    <w:basedOn w:val="1"/>
    <w:qFormat/>
    <w:uiPriority w:val="0"/>
    <w:pPr>
      <w:spacing w:before="60" w:line="460" w:lineRule="exact"/>
      <w:ind w:firstLine="200" w:firstLineChars="200"/>
    </w:pPr>
    <w:rPr>
      <w:rFonts w:ascii="Arial" w:hAnsi="Arial"/>
      <w:sz w:val="24"/>
    </w:rPr>
  </w:style>
  <w:style w:type="paragraph" w:customStyle="1" w:styleId="15">
    <w:name w:val="样式 样式 样式 样式 正文首行缩进 + 首行缩进:  2 字符 + 首行缩进:  2 字符 + 首行缩进:  2 字符 +"/>
    <w:basedOn w:val="1"/>
    <w:qFormat/>
    <w:uiPriority w:val="0"/>
    <w:pPr>
      <w:adjustRightInd w:val="0"/>
      <w:spacing w:line="360" w:lineRule="auto"/>
      <w:ind w:firstLine="560" w:firstLineChars="200"/>
      <w:jc w:val="left"/>
    </w:pPr>
    <w:rPr>
      <w:rFonts w:ascii="Arial" w:hAnsi="楷体_GB2312" w:eastAsia="楷体_GB2312" w:cs="Arial"/>
      <w:color w:val="333333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1600</Words>
  <Characters>1714</Characters>
  <Lines>13</Lines>
  <Paragraphs>3</Paragraphs>
  <TotalTime>4</TotalTime>
  <ScaleCrop>false</ScaleCrop>
  <LinksUpToDate>false</LinksUpToDate>
  <CharactersWithSpaces>1734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2017-09-06T01:01:00Z</dcterms:created>
  <dc:creator>Administrator</dc:creator>
  <cp:lastModifiedBy>阳光的味道</cp:lastModifiedBy>
  <cp:lastPrinted>2020-02-28T02:34:00Z</cp:lastPrinted>
  <dcterms:modified xsi:type="dcterms:W3CDTF">2022-04-27T01:43:08Z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32B7C05A1D6B4C2587B2947ABE1B0839</vt:lpwstr>
  </property>
</Properties>
</file>