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磴环审表〔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2022〕2号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关于《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蒙牛乳业（磴口巴彦高勒）有限责任公司新增200S智能化生产线技术改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造项目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环境影响报告表》的批复</w:t>
      </w:r>
    </w:p>
    <w:p>
      <w:pPr>
        <w:rPr>
          <w:rFonts w:hint="eastAsia"/>
          <w:lang w:eastAsia="zh-CN"/>
        </w:rPr>
      </w:pP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蒙牛乳业（磴口巴彦高勒）有限责任公司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你公司报送的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蒙牛乳业（磴口巴彦高勒）有限责任公司新增200S智能化生产线技术改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造项目环境影响报告表》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（以下简称《报告表》）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经研究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建设内容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该项目位于内蒙古磴口工业园区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蒙牛乳业（磴口巴彦高勒）有限责任公司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院内，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建设性质为改扩建。主要建设内容为</w:t>
      </w:r>
      <w:r>
        <w:rPr>
          <w:rFonts w:hint="eastAsia" w:ascii="仿宋" w:hAnsi="仿宋" w:eastAsia="仿宋" w:cs="仿宋"/>
          <w:sz w:val="32"/>
          <w:szCs w:val="32"/>
        </w:rPr>
        <w:t>新增一套200S利乐包生产线及配套附属设施，主要包括灌装机、装箱机、螺旋提升机等，日产利乐包学生奶产品91t/d。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本项目符合国家产业政策要求，选址合理。根据《报告表》的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结论和意见，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我局同意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你公司按照《报告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》中所列建设项目地点、性质、规模、生产工艺、环境保护对策措施进行建设。</w:t>
      </w:r>
    </w:p>
    <w:p>
      <w:pPr>
        <w:pStyle w:val="2"/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工程在建设和生产运营中，重点做好以下工作。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严格按照《报告表》要求，落实各项大气污染防治措施。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污水处理站恶臭气体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经引风机通过管道收集至水洗+生物除臭装置处理后经15m高排气筒排放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，满足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《恶臭污染物排放标准》(GB14554-93)表2二类标准限值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厂界无组织废气浓度应满足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《恶臭污染物排放标准》（GB14554-93）表1中标准限值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严格按照《报告表》要求，落实各项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本项目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  <w:t>生产废水依托厂内已建成的污水处理站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处理，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仿宋"/>
          <w:sz w:val="32"/>
          <w:szCs w:val="32"/>
        </w:rPr>
        <w:t>入内蒙古磴口金牛煤电有限公司作为锅炉补水进行再利用，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不能利用的</w:t>
      </w:r>
      <w:r>
        <w:rPr>
          <w:rFonts w:hint="eastAsia" w:ascii="仿宋" w:hAnsi="仿宋" w:eastAsia="仿宋" w:cs="仿宋"/>
          <w:sz w:val="32"/>
          <w:szCs w:val="32"/>
        </w:rPr>
        <w:t>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达到</w:t>
      </w:r>
      <w:r>
        <w:rPr>
          <w:rFonts w:hint="eastAsia" w:ascii="仿宋" w:hAnsi="仿宋" w:eastAsia="仿宋" w:cs="仿宋"/>
          <w:sz w:val="32"/>
          <w:szCs w:val="32"/>
        </w:rPr>
        <w:t>《污水排入城市下水道水质标准》（GB/T31962-2015）B级标准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后，</w:t>
      </w:r>
      <w:r>
        <w:rPr>
          <w:rFonts w:hint="eastAsia" w:ascii="仿宋" w:hAnsi="仿宋" w:eastAsia="仿宋" w:cs="仿宋"/>
          <w:sz w:val="32"/>
          <w:szCs w:val="32"/>
        </w:rPr>
        <w:t>排入园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区污水管网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最终</w:t>
      </w:r>
      <w:r>
        <w:rPr>
          <w:rFonts w:hint="eastAsia" w:ascii="仿宋" w:hAnsi="仿宋" w:eastAsia="仿宋" w:cs="仿宋"/>
          <w:sz w:val="32"/>
          <w:szCs w:val="32"/>
        </w:rPr>
        <w:t>进入磴口县中涵水务有限公司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严格按照《报告表》要求，落实各项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噪声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bCs/>
          <w:sz w:val="32"/>
          <w:szCs w:val="32"/>
        </w:rPr>
        <w:t>各类设备均布置在车间内，且高噪声设备设置基础减震等措施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，厂界噪声应符合</w:t>
      </w:r>
      <w:r>
        <w:rPr>
          <w:rFonts w:hint="eastAsia" w:ascii="仿宋" w:hAnsi="仿宋" w:eastAsia="仿宋" w:cs="仿宋"/>
          <w:sz w:val="32"/>
          <w:szCs w:val="32"/>
        </w:rPr>
        <w:t>《工业企业厂界环境噪声排放标准》（GBl2348-2008）3类标准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严格按照《报告表》要求，落实各项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固体废物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bCs/>
          <w:sz w:val="32"/>
          <w:szCs w:val="32"/>
        </w:rPr>
        <w:t>酸（碱）性清洗剂包装桶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废矿物油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化验室试剂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和废液等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危险废物</w:t>
      </w:r>
      <w:r>
        <w:rPr>
          <w:rFonts w:hint="eastAsia" w:ascii="仿宋" w:hAnsi="仿宋" w:eastAsia="仿宋" w:cs="仿宋"/>
          <w:sz w:val="32"/>
          <w:szCs w:val="32"/>
        </w:rPr>
        <w:t>密闭收集，分区存放于危废暂存间后，委托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有资质的单位</w:t>
      </w:r>
      <w:r>
        <w:rPr>
          <w:rFonts w:hint="eastAsia" w:ascii="仿宋" w:hAnsi="仿宋" w:eastAsia="仿宋" w:cs="仿宋"/>
          <w:sz w:val="32"/>
          <w:szCs w:val="32"/>
        </w:rPr>
        <w:t>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过滤</w:t>
      </w:r>
      <w:r>
        <w:rPr>
          <w:rFonts w:hint="eastAsia" w:ascii="仿宋" w:hAnsi="仿宋" w:eastAsia="仿宋" w:cs="仿宋"/>
          <w:bCs/>
          <w:sz w:val="32"/>
          <w:szCs w:val="32"/>
        </w:rPr>
        <w:t>产生的杂质、废包装、废吸管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bCs/>
          <w:sz w:val="32"/>
          <w:szCs w:val="32"/>
        </w:rPr>
        <w:t>污水处理厂栅渣、污泥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等，委托第三方公司处理，不得随意倾倒丢弃。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三、落实《报告表》提出的各项风险防范措施。完善应急预案并定期演练，防止意外事故造成环境污染。建立健全各环保设施运行台帐，加强对各项环保设施的日常运行维护及管理工作，杜绝污染事故，确保环境安全，并按照《报告表》提出的环境监测计划，加强对环境各要素的跟踪监测，防止发生污染事故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 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 六、项目建设和运营期间的环境现场监督管理由磴口县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环境监察大队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负责。</w:t>
      </w:r>
    </w:p>
    <w:p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</w:p>
    <w:p>
      <w:pPr>
        <w:pStyle w:val="2"/>
        <w:ind w:left="0" w:leftChars="0"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巴彦淖尔市生态环境局磴口县分局</w:t>
      </w:r>
    </w:p>
    <w:p>
      <w:pPr>
        <w:tabs>
          <w:tab w:val="left" w:pos="2886"/>
        </w:tabs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300A"/>
    <w:multiLevelType w:val="singleLevel"/>
    <w:tmpl w:val="800A3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Y2QxMGYwNjU4OGE4NGIzNDgyZjUxMGJjMDRjNmQifQ=="/>
  </w:docVars>
  <w:rsids>
    <w:rsidRoot w:val="12C82D8C"/>
    <w:rsid w:val="01C53970"/>
    <w:rsid w:val="01E55ED4"/>
    <w:rsid w:val="054D2819"/>
    <w:rsid w:val="085075B8"/>
    <w:rsid w:val="0B0B19F3"/>
    <w:rsid w:val="0FB20CE1"/>
    <w:rsid w:val="106827C7"/>
    <w:rsid w:val="107F62ED"/>
    <w:rsid w:val="111F0487"/>
    <w:rsid w:val="116634BA"/>
    <w:rsid w:val="12C82D8C"/>
    <w:rsid w:val="164A7121"/>
    <w:rsid w:val="196F3F06"/>
    <w:rsid w:val="1CE82D4A"/>
    <w:rsid w:val="223F5BD8"/>
    <w:rsid w:val="276B3FC6"/>
    <w:rsid w:val="28084492"/>
    <w:rsid w:val="29487577"/>
    <w:rsid w:val="2BFA101F"/>
    <w:rsid w:val="2DFF2511"/>
    <w:rsid w:val="331159EB"/>
    <w:rsid w:val="33D6302C"/>
    <w:rsid w:val="34B93EBF"/>
    <w:rsid w:val="366D629B"/>
    <w:rsid w:val="40732F28"/>
    <w:rsid w:val="465F6816"/>
    <w:rsid w:val="4BAB234E"/>
    <w:rsid w:val="4BEE0515"/>
    <w:rsid w:val="4D2A7286"/>
    <w:rsid w:val="4DE9204D"/>
    <w:rsid w:val="4F7D4E7E"/>
    <w:rsid w:val="508B1CF7"/>
    <w:rsid w:val="50D132E8"/>
    <w:rsid w:val="56A64E1D"/>
    <w:rsid w:val="5EE2037A"/>
    <w:rsid w:val="62286BC7"/>
    <w:rsid w:val="64454249"/>
    <w:rsid w:val="66480C54"/>
    <w:rsid w:val="6AC91A0F"/>
    <w:rsid w:val="6AD4435E"/>
    <w:rsid w:val="6BE2403C"/>
    <w:rsid w:val="71D215E3"/>
    <w:rsid w:val="76BC43F3"/>
    <w:rsid w:val="78EA7675"/>
    <w:rsid w:val="79163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szCs w:val="20"/>
    </w:rPr>
  </w:style>
  <w:style w:type="paragraph" w:styleId="4">
    <w:name w:val="Normal Indent"/>
    <w:basedOn w:val="1"/>
    <w:next w:val="2"/>
    <w:unhideWhenUsed/>
    <w:qFormat/>
    <w:uiPriority w:val="99"/>
    <w:pPr>
      <w:ind w:firstLine="420"/>
    </w:pPr>
  </w:style>
  <w:style w:type="paragraph" w:styleId="5">
    <w:name w:val="Body Text 2"/>
    <w:basedOn w:val="1"/>
    <w:qFormat/>
    <w:uiPriority w:val="0"/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样式1"/>
    <w:basedOn w:val="1"/>
    <w:qFormat/>
    <w:uiPriority w:val="0"/>
    <w:pPr>
      <w:spacing w:line="500" w:lineRule="exact"/>
      <w:ind w:firstLine="560" w:firstLineChars="200"/>
    </w:pPr>
    <w:rPr>
      <w:rFonts w:ascii="仿宋_GB2312" w:eastAsia="仿宋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1313</Characters>
  <Lines>0</Lines>
  <Paragraphs>0</Paragraphs>
  <TotalTime>16</TotalTime>
  <ScaleCrop>false</ScaleCrop>
  <LinksUpToDate>false</LinksUpToDate>
  <CharactersWithSpaces>1331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2018-05-07T07:17:00Z</dcterms:created>
  <dc:creator>轻风</dc:creator>
  <cp:lastModifiedBy>阳光的味道</cp:lastModifiedBy>
  <cp:lastPrinted>2022-05-09T01:11:15Z</cp:lastPrinted>
  <dcterms:modified xsi:type="dcterms:W3CDTF">2022-05-09T01:15:09Z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CE2E0891A50A48ACBF175B323AB63A50</vt:lpwstr>
  </property>
</Properties>
</file>