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磴环</w:t>
      </w:r>
      <w:r>
        <w:rPr>
          <w:rFonts w:hint="eastAsia" w:ascii="仿宋" w:hAnsi="仿宋" w:eastAsia="仿宋" w:cs="楷体_GB2312"/>
          <w:sz w:val="32"/>
          <w:szCs w:val="32"/>
          <w:lang w:eastAsia="zh-CN"/>
        </w:rPr>
        <w:t>审发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〔2022〕3</w:t>
      </w:r>
      <w:r>
        <w:rPr>
          <w:rFonts w:hint="eastAsia" w:ascii="仿宋" w:hAnsi="仿宋" w:eastAsia="仿宋" w:cs="楷体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156" w:afterLines="50"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关于对《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内蒙古冠牧嘉禾牧业有限公司进行奶牛饲养项目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环境影响报告书》的批复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内蒙古冠牧嘉禾牧业有限公司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内蒙古冠牧嘉禾牧业有限公司进行奶牛饲养项目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环境影响报告书》已收悉，经现场核查、审议研究后，现对该项目批复如下：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为新建项目，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巴彦高勒镇沙拉毛道嘎查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，中心坐标为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N40°22'40.05"、E106°53'16.92"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年存栏奶牛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包括3000头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泌乳牛、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1000头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围产及干奶牛、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500头青年牛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500头犊牛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；日产鲜奶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0吨。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总投资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13000万元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，环保投资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491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项目符合国家产业政策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，选址合理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，我局同意你公司按照《报告书》中所列建设项目地点、性质、规模、生产工艺、环境保护对策措施进行建设。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36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工程在生产运营中，重点做好以下方面的工作：</w:t>
      </w:r>
    </w:p>
    <w:p>
      <w:pPr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落实各项大气污染防治措施。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饲料中添加</w:t>
      </w:r>
      <w:r>
        <w:rPr>
          <w:rFonts w:hint="eastAsia" w:ascii="仿宋" w:hAnsi="仿宋" w:eastAsia="仿宋" w:cs="仿宋"/>
          <w:sz w:val="32"/>
          <w:szCs w:val="32"/>
        </w:rPr>
        <w:t>酶制剂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EM 菌种添加剂等，</w:t>
      </w:r>
      <w:r>
        <w:rPr>
          <w:rFonts w:hint="eastAsia" w:ascii="仿宋" w:hAnsi="仿宋" w:eastAsia="仿宋" w:cs="仿宋"/>
          <w:sz w:val="32"/>
          <w:szCs w:val="32"/>
        </w:rPr>
        <w:t>从源头减少恶臭的产生。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粪污处置区</w:t>
      </w:r>
      <w:r>
        <w:rPr>
          <w:rFonts w:hint="eastAsia" w:ascii="仿宋" w:hAnsi="仿宋" w:eastAsia="仿宋" w:cs="仿宋"/>
          <w:sz w:val="32"/>
          <w:szCs w:val="32"/>
        </w:rPr>
        <w:t>恶臭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好氧堆肥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投加减少氨释放和保氮的复合发酵剂，减少氨气等臭气的排放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场界排放浓度满足《恶臭污染物排放标准》（GB14554-93）中的二级新扩改建标准和《畜禽养殖业污染物排放标准》(GB18596-2001)中表7标准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饲料配制车间全封闭，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无组织粉尘满足《大气污染物综合排放标准》（GB16297-1996）中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zh-CN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2新污染源无组织浓度监控限值要求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挤奶厅</w:t>
      </w:r>
      <w:r>
        <w:rPr>
          <w:rFonts w:hint="eastAsia" w:ascii="仿宋" w:hAnsi="仿宋" w:eastAsia="仿宋" w:cs="仿宋"/>
          <w:sz w:val="32"/>
          <w:szCs w:val="32"/>
        </w:rPr>
        <w:t>设备及转盘冲洗废水、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挤奶厅地面冲洗废水</w:t>
      </w:r>
      <w:r>
        <w:rPr>
          <w:rFonts w:hint="eastAsia" w:ascii="仿宋" w:hAnsi="仿宋" w:eastAsia="仿宋" w:cs="仿宋"/>
          <w:sz w:val="32"/>
          <w:szCs w:val="32"/>
        </w:rPr>
        <w:t>经“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沉淀</w:t>
      </w:r>
      <w:r>
        <w:rPr>
          <w:rFonts w:hint="eastAsia" w:ascii="仿宋" w:hAnsi="仿宋" w:eastAsia="仿宋" w:cs="仿宋"/>
          <w:sz w:val="32"/>
          <w:szCs w:val="32"/>
        </w:rPr>
        <w:t>”处理后，部分回用于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挤奶厅</w:t>
      </w:r>
      <w:r>
        <w:rPr>
          <w:rFonts w:hint="eastAsia" w:ascii="仿宋" w:hAnsi="仿宋" w:eastAsia="仿宋" w:cs="仿宋"/>
          <w:sz w:val="32"/>
          <w:szCs w:val="32"/>
        </w:rPr>
        <w:t>地面冲洗，剩余部分排放至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沉沙池</w:t>
      </w:r>
      <w:r>
        <w:rPr>
          <w:rFonts w:hint="eastAsia" w:ascii="仿宋" w:hAnsi="仿宋" w:eastAsia="仿宋" w:cs="仿宋"/>
          <w:sz w:val="32"/>
          <w:szCs w:val="32"/>
        </w:rPr>
        <w:t>，液体部分排放至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氧化塘厌氧发酵处理后作为液体肥施用于周边农田。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液态肥施用于农田应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以轮作的方式进行，且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配套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的农田面积应满足需求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严禁采用渗坑、漫流或直接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排放的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方式随意排放废水。</w:t>
      </w:r>
    </w:p>
    <w:p>
      <w:pPr>
        <w:pageBreakBefore w:val="0"/>
        <w:numPr>
          <w:ilvl w:val="0"/>
          <w:numId w:val="0"/>
        </w:numPr>
        <w:kinsoku/>
        <w:wordWrap/>
        <w:overflowPunct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噪声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sz w:val="32"/>
          <w:szCs w:val="32"/>
        </w:rPr>
        <w:t>尽量选用低噪声的设备，高噪声设备布置于车间厂房内。风机等部分噪声设备设置减振基础。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养殖</w:t>
      </w:r>
      <w:r>
        <w:rPr>
          <w:rFonts w:hint="eastAsia" w:ascii="仿宋" w:hAnsi="仿宋" w:eastAsia="仿宋" w:cs="仿宋"/>
          <w:sz w:val="32"/>
          <w:szCs w:val="32"/>
        </w:rPr>
        <w:t>场场界设围墙，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周边种植树木绿化、降噪。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厂界噪声应满足《工业企业厂界环境噪声排放标准》（GB12348-2008）2类标准。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360" w:lineRule="auto"/>
        <w:ind w:right="57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固体废物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牛粪、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固液分离机分离出的沉渣等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清运至堆肥平台内好氧堆肥后，施用于农田。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严禁未经处理的畜禽粪便直接进入农田，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禁止向水体倾倒畜禽粪便、废渣。运输畜禽粪便、废渣，必须采取防渗漏、防流失、防遗撒等措施。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病死畜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交由巴彦淖尔市绿之源生物技术发展有限公司进行无害化处理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医疗废物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集中收集后，暂存于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内蒙古冠牧牧业有限公司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危废暂存间内，定期委托具有资质的单位处置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生活垃圾分类收集后，定期清运至指定地点集中处置。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三、落实并优化《报告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》提出的各项风险防范措施。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编制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应急预案并定期演练，防止意外事故造成环境污染。建立健全各环保设施运行台帐，加强对各项环保设施的日常运行维护及管理工作，杜绝污染事故，确保环境安全，并按照《报告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》提出的环境监测计划，加强对环境各要素的跟踪监测，防止发生污染事故。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、项目建设和运营期的环境现场监督管理由磴口县环境监察大队负责。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520" w:firstLineChars="11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巴彦淖尔市生态环境局磴口县分局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043" w:right="1800" w:bottom="1043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U3Y2QxMGYwNjU4OGE4NGIzNDgyZjUxMGJjMDRjNmQifQ=="/>
  </w:docVars>
  <w:rsids>
    <w:rsidRoot w:val="3A2F043A"/>
    <w:rsid w:val="00062355"/>
    <w:rsid w:val="000A22E5"/>
    <w:rsid w:val="000E5BF8"/>
    <w:rsid w:val="0012447F"/>
    <w:rsid w:val="001809AC"/>
    <w:rsid w:val="002C363F"/>
    <w:rsid w:val="002C71FE"/>
    <w:rsid w:val="002F037B"/>
    <w:rsid w:val="00354889"/>
    <w:rsid w:val="00471482"/>
    <w:rsid w:val="004A070C"/>
    <w:rsid w:val="00626203"/>
    <w:rsid w:val="006517C6"/>
    <w:rsid w:val="006B06E8"/>
    <w:rsid w:val="006C0A8F"/>
    <w:rsid w:val="006F0382"/>
    <w:rsid w:val="00712720"/>
    <w:rsid w:val="007579E4"/>
    <w:rsid w:val="00852CD9"/>
    <w:rsid w:val="008B7636"/>
    <w:rsid w:val="008F5B83"/>
    <w:rsid w:val="009F4011"/>
    <w:rsid w:val="00B1784B"/>
    <w:rsid w:val="00B402F6"/>
    <w:rsid w:val="00B73302"/>
    <w:rsid w:val="00BC3D61"/>
    <w:rsid w:val="00BF6BFD"/>
    <w:rsid w:val="00D276C4"/>
    <w:rsid w:val="00DC54F3"/>
    <w:rsid w:val="00E35B7A"/>
    <w:rsid w:val="00EA028E"/>
    <w:rsid w:val="0120344A"/>
    <w:rsid w:val="022E2781"/>
    <w:rsid w:val="068C2905"/>
    <w:rsid w:val="07CD1B45"/>
    <w:rsid w:val="08131C01"/>
    <w:rsid w:val="0963774B"/>
    <w:rsid w:val="0AE532FA"/>
    <w:rsid w:val="0D642E20"/>
    <w:rsid w:val="0E9A3879"/>
    <w:rsid w:val="0EF40609"/>
    <w:rsid w:val="14E011D4"/>
    <w:rsid w:val="18AB491A"/>
    <w:rsid w:val="197A3DE0"/>
    <w:rsid w:val="1B7E70EC"/>
    <w:rsid w:val="1C12508A"/>
    <w:rsid w:val="1D007763"/>
    <w:rsid w:val="20DA359F"/>
    <w:rsid w:val="216F684A"/>
    <w:rsid w:val="21717E0A"/>
    <w:rsid w:val="21D45CEB"/>
    <w:rsid w:val="21FB60D1"/>
    <w:rsid w:val="24694364"/>
    <w:rsid w:val="25AF0402"/>
    <w:rsid w:val="25F82166"/>
    <w:rsid w:val="2A4E70AE"/>
    <w:rsid w:val="31160D87"/>
    <w:rsid w:val="320A4739"/>
    <w:rsid w:val="349D0CE2"/>
    <w:rsid w:val="35BA1A47"/>
    <w:rsid w:val="385D5ADD"/>
    <w:rsid w:val="38A7296D"/>
    <w:rsid w:val="3A2F043A"/>
    <w:rsid w:val="41974D29"/>
    <w:rsid w:val="460F054F"/>
    <w:rsid w:val="47606175"/>
    <w:rsid w:val="47D97659"/>
    <w:rsid w:val="492B6367"/>
    <w:rsid w:val="49490CA3"/>
    <w:rsid w:val="4AAF289F"/>
    <w:rsid w:val="4B4D116D"/>
    <w:rsid w:val="4D3D2494"/>
    <w:rsid w:val="4DF82292"/>
    <w:rsid w:val="4FAB0A65"/>
    <w:rsid w:val="51B33D2B"/>
    <w:rsid w:val="51C772ED"/>
    <w:rsid w:val="52BF12AE"/>
    <w:rsid w:val="53065295"/>
    <w:rsid w:val="54095EF0"/>
    <w:rsid w:val="54743A45"/>
    <w:rsid w:val="55E453B9"/>
    <w:rsid w:val="5650513F"/>
    <w:rsid w:val="576900FC"/>
    <w:rsid w:val="5CC260BA"/>
    <w:rsid w:val="5EB60D10"/>
    <w:rsid w:val="601079E8"/>
    <w:rsid w:val="64FB15C5"/>
    <w:rsid w:val="65181008"/>
    <w:rsid w:val="65B21CEB"/>
    <w:rsid w:val="694C587A"/>
    <w:rsid w:val="6A23298D"/>
    <w:rsid w:val="6D3715FC"/>
    <w:rsid w:val="74696F40"/>
    <w:rsid w:val="760022B0"/>
    <w:rsid w:val="761E1CC3"/>
    <w:rsid w:val="78220ECD"/>
    <w:rsid w:val="7B5E7719"/>
    <w:rsid w:val="7E2142B5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styleId="4">
    <w:name w:val="Normal Indent"/>
    <w:basedOn w:val="1"/>
    <w:next w:val="5"/>
    <w:qFormat/>
    <w:uiPriority w:val="0"/>
    <w:pPr>
      <w:spacing w:beforeLines="50" w:line="480" w:lineRule="exact"/>
      <w:ind w:firstLine="480" w:firstLineChars="200"/>
      <w:jc w:val="left"/>
    </w:pPr>
  </w:style>
  <w:style w:type="paragraph" w:styleId="5">
    <w:name w:val="Body Text First Indent 2"/>
    <w:basedOn w:val="6"/>
    <w:next w:val="1"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360" w:lineRule="auto"/>
      <w:ind w:left="420" w:leftChars="200" w:right="0" w:firstLine="420" w:firstLineChars="200"/>
      <w:jc w:val="both"/>
    </w:pPr>
    <w:rPr>
      <w:rFonts w:hint="default" w:ascii="Times New Roman" w:hAnsi="Times New Roman" w:eastAsia="宋体" w:cs="黑体"/>
      <w:kern w:val="2"/>
      <w:sz w:val="24"/>
      <w:szCs w:val="24"/>
      <w:lang w:val="en-US" w:eastAsia="zh-CN" w:bidi="ar"/>
    </w:rPr>
  </w:style>
  <w:style w:type="paragraph" w:styleId="6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/>
      <w:bCs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16">
    <w:name w:val="样式 样式 样式 样式 正文首行缩进 + 首行缩进:  2 字符 + 首行缩进:  2 字符 + 首行缩进:  2 字符 +"/>
    <w:basedOn w:val="1"/>
    <w:qFormat/>
    <w:uiPriority w:val="0"/>
    <w:pPr>
      <w:adjustRightInd w:val="0"/>
      <w:spacing w:line="360" w:lineRule="auto"/>
      <w:ind w:firstLine="560" w:firstLineChars="200"/>
      <w:jc w:val="left"/>
    </w:pPr>
    <w:rPr>
      <w:rFonts w:ascii="Arial" w:hAnsi="楷体_GB2312" w:eastAsia="楷体_GB2312" w:cs="Arial"/>
      <w:color w:val="333333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1733</Characters>
  <Lines>13</Lines>
  <Paragraphs>3</Paragraphs>
  <TotalTime>4</TotalTime>
  <ScaleCrop>false</ScaleCrop>
  <LinksUpToDate>false</LinksUpToDate>
  <CharactersWithSpaces>1739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阳光的味道</cp:lastModifiedBy>
  <cp:lastPrinted>2022-07-04T01:24:23Z</cp:lastPrinted>
  <dcterms:modified xsi:type="dcterms:W3CDTF">2022-07-04T01:26:40Z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32B7C05A1D6B4C2587B2947ABE1B0839</vt:lpwstr>
  </property>
</Properties>
</file>