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801CB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4" w:name="_GoBack"/>
      <w:bookmarkEnd w:id="4"/>
      <w:r>
        <w:rPr>
          <w:rFonts w:hint="eastAsia" w:ascii="仿宋" w:hAnsi="仿宋" w:eastAsia="仿宋" w:cs="仿宋"/>
          <w:b/>
          <w:bCs/>
          <w:sz w:val="44"/>
          <w:szCs w:val="44"/>
        </w:rPr>
        <w:t>关于对</w:t>
      </w:r>
      <w:bookmarkStart w:id="0" w:name="OLE_LINK2"/>
      <w:r>
        <w:rPr>
          <w:rFonts w:hint="eastAsia" w:ascii="仿宋" w:hAnsi="仿宋" w:eastAsia="仿宋" w:cs="仿宋"/>
          <w:b/>
          <w:bCs/>
          <w:sz w:val="44"/>
          <w:szCs w:val="44"/>
        </w:rPr>
        <w:t>《</w:t>
      </w:r>
      <w:bookmarkStart w:id="1" w:name="OLE_LINK1"/>
      <w:r>
        <w:rPr>
          <w:rFonts w:hint="eastAsia" w:ascii="仿宋" w:hAnsi="仿宋" w:eastAsia="仿宋" w:cs="仿宋"/>
          <w:b/>
          <w:bCs/>
          <w:sz w:val="44"/>
          <w:szCs w:val="44"/>
          <w:u w:val="none"/>
          <w:lang w:eastAsia="zh-CN"/>
        </w:rPr>
        <w:t>巴彦淖尔市祝成工贸有限责任公司</w:t>
      </w:r>
      <w:bookmarkEnd w:id="1"/>
      <w:r>
        <w:rPr>
          <w:rFonts w:hint="eastAsia" w:ascii="仿宋" w:hAnsi="仿宋" w:eastAsia="仿宋" w:cs="仿宋"/>
          <w:b/>
          <w:bCs/>
          <w:sz w:val="44"/>
          <w:szCs w:val="44"/>
          <w:u w:val="none"/>
          <w:lang w:eastAsia="zh-CN"/>
        </w:rPr>
        <w:t>新增1台燃气导热油炉项目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环境影响</w:t>
      </w:r>
    </w:p>
    <w:p w14:paraId="18069E21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报告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表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》</w:t>
      </w:r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的批复</w:t>
      </w:r>
    </w:p>
    <w:p w14:paraId="743AF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巴彦淖尔市祝成工贸有限责任公司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：</w:t>
      </w:r>
    </w:p>
    <w:p w14:paraId="6C40B3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你公司报送的</w:t>
      </w:r>
      <w:bookmarkStart w:id="2" w:name="OLE_LINK3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巴彦淖尔市祝成工贸有限责任公司新增1台燃气导热油炉项目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环境影响报告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</w:t>
      </w:r>
      <w:bookmarkEnd w:id="2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已收悉，经现场核查、审议研究后，现对该项目批复如下：</w:t>
      </w:r>
    </w:p>
    <w:p w14:paraId="7C039F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该项目位于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磴口县工业园区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，中心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坐标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N40°2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45.59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″；E10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′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38.81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总投资4.8万元，环保投资1.5万元。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vertAlign w:val="baseline"/>
          <w:lang w:val="en-US" w:eastAsia="zh-CN"/>
        </w:rPr>
        <w:t>新建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1台2MW（3t/h）燃气导热油锅炉及配套设施。</w:t>
      </w:r>
    </w:p>
    <w:p w14:paraId="1BA12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根据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巴彦淖尔市祝成工贸有限责任公司新增1台燃气导热油炉项目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环境影响报告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（以下简称《报告表》）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结论和意见，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同意你公司按照《报告表》中所列项目地点、性质、规模、流程工艺、环境保护对策措施进行建设。</w:t>
      </w:r>
    </w:p>
    <w:p w14:paraId="242A3BB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二、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工程在建设和生产运营中，重点做好以下工作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：</w:t>
      </w:r>
    </w:p>
    <w:p w14:paraId="07685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严格按照《报告表》要求，落实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施工期污染防治措施。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本项目在现有厂区内进行建设，锅炉房已建成，锅炉及排气筒已安装，剩余工程主要为部分设备的安装调试，危废暂存间的建设。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施工场地四周设置围栏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施工场地洒水抑尘；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sv-SE"/>
        </w:rPr>
        <w:t>选用机械噪声较低的设备，加强施工机械管理，降低人为噪声影响；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施工期建筑垃圾送至指定地点处置。</w:t>
      </w:r>
    </w:p>
    <w:p w14:paraId="0C5342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  <w:t>、</w:t>
      </w:r>
      <w:bookmarkStart w:id="3" w:name="OLE_LINK4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严格按照《报告表》要求，落实</w:t>
      </w:r>
      <w:bookmarkEnd w:id="3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各项大气污染防治措施。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新建1台2MW燃气导热油锅炉，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锅炉废气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低氮燃烧器处理达到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《锅炉大气污染物排放标准》（GB 13271-2014）中表2限值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后，经15高排气筒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排放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。</w:t>
      </w:r>
    </w:p>
    <w:p w14:paraId="1B8B4B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beforeLines="0" w:afterLines="0"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3、噪声污染防治措施。运营期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选用低噪声设备；对高噪声设备进行基础减震，采取厂房隔声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等措施，厂界噪声应达到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《工业企业厂界环境噪声排放标准》（GB12348-2008）3类标准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。</w:t>
      </w:r>
    </w:p>
    <w:p w14:paraId="17B2A7C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"/>
        </w:rPr>
        <w:t>4、固体废物污染防治措施。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废导热油定期更换，更换后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直接由厂家回收拉运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，不在厂区暂存；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建设1座危废暂存间，面积30m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导热油包装桶暂存于危废暂存间，定期交由磴口恒念环保科技有限公司处置，危废间满足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《危险废物贮存污染控制标准》（GB18597-20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。</w:t>
      </w:r>
    </w:p>
    <w:p w14:paraId="575AD93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三、落实《报告表》提出的各项风险防范措施。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修订完善突发环境事件应急预案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 w14:paraId="2076843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四、项目建设必须严格执行“配套建设的环境保护设施与主体工程同时设计、同时施工、同时投产使用”的环境保护“三同时”制度。项目建成后，应按规定程序实施竣工环境保护验收。按照国家排污许可有关规定，投产前完成排污许可证的申领，并按证排污。</w:t>
      </w:r>
    </w:p>
    <w:p w14:paraId="380D248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、项目建设和运营期间的环境现场监督管理由磴口县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环境监察大队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负责。</w:t>
      </w:r>
    </w:p>
    <w:p w14:paraId="2B445D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2880" w:firstLineChars="900"/>
        <w:jc w:val="left"/>
        <w:textAlignment w:val="auto"/>
        <w:rPr>
          <w:rStyle w:val="23"/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Style w:val="23"/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巴彦淖尔市生态环境局磴口县分局</w:t>
      </w:r>
    </w:p>
    <w:p w14:paraId="7CF7E8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FF"/>
          <w:kern w:val="0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2A589127-4C48-4127-BE33-47C6E01A15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9D3AE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E67A43">
                          <w:pPr>
                            <w:pStyle w:val="11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E67A43">
                    <w:pPr>
                      <w:pStyle w:val="11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281393"/>
    <w:multiLevelType w:val="singleLevel"/>
    <w:tmpl w:val="B32813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NGNkNGIyN2IwOWM5NTgyZTU5OTRjMTM5MTcxOTkifQ=="/>
  </w:docVars>
  <w:rsids>
    <w:rsidRoot w:val="00172A27"/>
    <w:rsid w:val="00354889"/>
    <w:rsid w:val="00A83AD0"/>
    <w:rsid w:val="00B92181"/>
    <w:rsid w:val="0120344A"/>
    <w:rsid w:val="01EC20E2"/>
    <w:rsid w:val="022E2781"/>
    <w:rsid w:val="03196F07"/>
    <w:rsid w:val="048A6D24"/>
    <w:rsid w:val="04F82B4C"/>
    <w:rsid w:val="06563FCE"/>
    <w:rsid w:val="07CD1B45"/>
    <w:rsid w:val="08472034"/>
    <w:rsid w:val="08C51B3E"/>
    <w:rsid w:val="08FB0A4F"/>
    <w:rsid w:val="09631B65"/>
    <w:rsid w:val="0AE532FA"/>
    <w:rsid w:val="0C2D50F7"/>
    <w:rsid w:val="0C454E17"/>
    <w:rsid w:val="0C637445"/>
    <w:rsid w:val="0D642E20"/>
    <w:rsid w:val="0E9A3879"/>
    <w:rsid w:val="0EF40609"/>
    <w:rsid w:val="10184CD6"/>
    <w:rsid w:val="105477D0"/>
    <w:rsid w:val="10D42F60"/>
    <w:rsid w:val="11001706"/>
    <w:rsid w:val="11591096"/>
    <w:rsid w:val="123C676E"/>
    <w:rsid w:val="12633A12"/>
    <w:rsid w:val="12756CD6"/>
    <w:rsid w:val="14B20F69"/>
    <w:rsid w:val="14E011D4"/>
    <w:rsid w:val="15EF6AB4"/>
    <w:rsid w:val="17D64F6F"/>
    <w:rsid w:val="18AB491A"/>
    <w:rsid w:val="192E141F"/>
    <w:rsid w:val="193E101D"/>
    <w:rsid w:val="197A3DE0"/>
    <w:rsid w:val="1A157BF1"/>
    <w:rsid w:val="1A670100"/>
    <w:rsid w:val="1B7E70EC"/>
    <w:rsid w:val="1BD9502D"/>
    <w:rsid w:val="1D007763"/>
    <w:rsid w:val="1FBB33C8"/>
    <w:rsid w:val="1FC81641"/>
    <w:rsid w:val="20DA359F"/>
    <w:rsid w:val="213A4966"/>
    <w:rsid w:val="216F684A"/>
    <w:rsid w:val="21717E0A"/>
    <w:rsid w:val="21EE6D33"/>
    <w:rsid w:val="21F030D1"/>
    <w:rsid w:val="21FB60D1"/>
    <w:rsid w:val="22AF0896"/>
    <w:rsid w:val="22C73E32"/>
    <w:rsid w:val="22FD080C"/>
    <w:rsid w:val="23483DA6"/>
    <w:rsid w:val="23652F6A"/>
    <w:rsid w:val="237C10C0"/>
    <w:rsid w:val="23F906D1"/>
    <w:rsid w:val="243577AA"/>
    <w:rsid w:val="24694364"/>
    <w:rsid w:val="24A65CC9"/>
    <w:rsid w:val="24FA6740"/>
    <w:rsid w:val="25AF0402"/>
    <w:rsid w:val="278C19C3"/>
    <w:rsid w:val="27A961FC"/>
    <w:rsid w:val="2B5C0126"/>
    <w:rsid w:val="2B824BE0"/>
    <w:rsid w:val="2C892158"/>
    <w:rsid w:val="2D5E1836"/>
    <w:rsid w:val="300E12F2"/>
    <w:rsid w:val="31160D87"/>
    <w:rsid w:val="320A4739"/>
    <w:rsid w:val="349D0CE2"/>
    <w:rsid w:val="3805122C"/>
    <w:rsid w:val="38051E1F"/>
    <w:rsid w:val="385D5ADD"/>
    <w:rsid w:val="38A7296D"/>
    <w:rsid w:val="3A2F043A"/>
    <w:rsid w:val="3CC2593E"/>
    <w:rsid w:val="3DAD14A6"/>
    <w:rsid w:val="3F3D74FE"/>
    <w:rsid w:val="40E17731"/>
    <w:rsid w:val="40EF2A79"/>
    <w:rsid w:val="411E510D"/>
    <w:rsid w:val="41974D29"/>
    <w:rsid w:val="41BD30D8"/>
    <w:rsid w:val="42D00689"/>
    <w:rsid w:val="44DD0E3B"/>
    <w:rsid w:val="45CD7101"/>
    <w:rsid w:val="46BF2EEE"/>
    <w:rsid w:val="47606175"/>
    <w:rsid w:val="47D97659"/>
    <w:rsid w:val="492B6367"/>
    <w:rsid w:val="4AAF289F"/>
    <w:rsid w:val="4B1655DA"/>
    <w:rsid w:val="4BFC377C"/>
    <w:rsid w:val="4D3D2494"/>
    <w:rsid w:val="4D40640B"/>
    <w:rsid w:val="4DF82292"/>
    <w:rsid w:val="4FAB0A65"/>
    <w:rsid w:val="502D180B"/>
    <w:rsid w:val="513175ED"/>
    <w:rsid w:val="5139389D"/>
    <w:rsid w:val="51B33D2B"/>
    <w:rsid w:val="52BF12AE"/>
    <w:rsid w:val="53065295"/>
    <w:rsid w:val="53185E60"/>
    <w:rsid w:val="54095EF0"/>
    <w:rsid w:val="552D57D0"/>
    <w:rsid w:val="55BD684B"/>
    <w:rsid w:val="563C00B7"/>
    <w:rsid w:val="5650513F"/>
    <w:rsid w:val="576900FC"/>
    <w:rsid w:val="57951752"/>
    <w:rsid w:val="581A7F84"/>
    <w:rsid w:val="58785450"/>
    <w:rsid w:val="592D6E08"/>
    <w:rsid w:val="5BF135C5"/>
    <w:rsid w:val="5CC260BA"/>
    <w:rsid w:val="5D4172D2"/>
    <w:rsid w:val="5DDB1F64"/>
    <w:rsid w:val="5EB60D10"/>
    <w:rsid w:val="601079E8"/>
    <w:rsid w:val="602024D7"/>
    <w:rsid w:val="60B5604F"/>
    <w:rsid w:val="62D11B87"/>
    <w:rsid w:val="64601415"/>
    <w:rsid w:val="64FB15C5"/>
    <w:rsid w:val="65B21CEB"/>
    <w:rsid w:val="65E81997"/>
    <w:rsid w:val="66067D9A"/>
    <w:rsid w:val="6609174C"/>
    <w:rsid w:val="66BC2B4E"/>
    <w:rsid w:val="69236EB5"/>
    <w:rsid w:val="694C587A"/>
    <w:rsid w:val="69715E72"/>
    <w:rsid w:val="6A0743E3"/>
    <w:rsid w:val="6A23298D"/>
    <w:rsid w:val="6C49176F"/>
    <w:rsid w:val="6D2E0699"/>
    <w:rsid w:val="6D3715FC"/>
    <w:rsid w:val="6D3F3B91"/>
    <w:rsid w:val="6DF57072"/>
    <w:rsid w:val="6E697118"/>
    <w:rsid w:val="6EF9634C"/>
    <w:rsid w:val="6F514E82"/>
    <w:rsid w:val="6F8166E3"/>
    <w:rsid w:val="6FCF744E"/>
    <w:rsid w:val="70A27557"/>
    <w:rsid w:val="72B03567"/>
    <w:rsid w:val="73B250BD"/>
    <w:rsid w:val="73B80B15"/>
    <w:rsid w:val="74696F40"/>
    <w:rsid w:val="74FE1008"/>
    <w:rsid w:val="75862204"/>
    <w:rsid w:val="75B32F92"/>
    <w:rsid w:val="761E1CC3"/>
    <w:rsid w:val="783C3AEF"/>
    <w:rsid w:val="787D7783"/>
    <w:rsid w:val="78FC4059"/>
    <w:rsid w:val="79295E21"/>
    <w:rsid w:val="7A48677B"/>
    <w:rsid w:val="7B5E7719"/>
    <w:rsid w:val="7C1508DF"/>
    <w:rsid w:val="7CCA16C9"/>
    <w:rsid w:val="7FD8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77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next w:val="6"/>
    <w:qFormat/>
    <w:uiPriority w:val="0"/>
    <w:pPr>
      <w:spacing w:before="120" w:beforeLines="50" w:line="480" w:lineRule="exact"/>
      <w:ind w:firstLine="480" w:firstLineChars="200"/>
      <w:jc w:val="left"/>
    </w:pPr>
    <w:rPr>
      <w:szCs w:val="24"/>
    </w:rPr>
  </w:style>
  <w:style w:type="paragraph" w:styleId="6">
    <w:name w:val="Body Text First Indent 2"/>
    <w:basedOn w:val="7"/>
    <w:next w:val="1"/>
    <w:qFormat/>
    <w:uiPriority w:val="0"/>
    <w:pPr>
      <w:ind w:firstLine="420" w:firstLineChars="200"/>
    </w:pPr>
    <w:rPr>
      <w:szCs w:val="24"/>
    </w:rPr>
  </w:style>
  <w:style w:type="paragraph" w:styleId="7">
    <w:name w:val="Body Text Indent"/>
    <w:basedOn w:val="1"/>
    <w:next w:val="1"/>
    <w:qFormat/>
    <w:uiPriority w:val="0"/>
    <w:pPr>
      <w:spacing w:line="360" w:lineRule="auto"/>
      <w:ind w:firstLine="567"/>
    </w:pPr>
    <w:rPr>
      <w:sz w:val="28"/>
    </w:rPr>
  </w:style>
  <w:style w:type="paragraph" w:styleId="8">
    <w:name w:val="annotation text"/>
    <w:basedOn w:val="1"/>
    <w:unhideWhenUsed/>
    <w:qFormat/>
    <w:uiPriority w:val="0"/>
    <w:pPr>
      <w:spacing w:beforeLines="0" w:afterLines="0"/>
      <w:jc w:val="left"/>
    </w:pPr>
    <w:rPr>
      <w:rFonts w:hint="default"/>
      <w:kern w:val="0"/>
      <w:sz w:val="24"/>
      <w:szCs w:val="24"/>
    </w:r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next w:val="1"/>
    <w:unhideWhenUsed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11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2"/>
    <w:basedOn w:val="1"/>
    <w:next w:val="1"/>
    <w:qFormat/>
    <w:uiPriority w:val="39"/>
    <w:pPr>
      <w:ind w:left="420" w:leftChars="200"/>
    </w:pPr>
  </w:style>
  <w:style w:type="paragraph" w:styleId="14">
    <w:name w:val="Body Text 2"/>
    <w:basedOn w:val="1"/>
    <w:qFormat/>
    <w:uiPriority w:val="0"/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semiHidden/>
    <w:qFormat/>
    <w:uiPriority w:val="0"/>
    <w:rPr>
      <w:sz w:val="21"/>
      <w:szCs w:val="21"/>
    </w:rPr>
  </w:style>
  <w:style w:type="paragraph" w:customStyle="1" w:styleId="19">
    <w:name w:val="样式 正文缩进正文缩进2正文缩进 Char Char正文缩进 Char Char Char Char正文缩进 Char ..."/>
    <w:basedOn w:val="5"/>
    <w:qFormat/>
    <w:uiPriority w:val="0"/>
    <w:pPr>
      <w:spacing w:line="360" w:lineRule="auto"/>
      <w:ind w:firstLine="200"/>
    </w:pPr>
    <w:rPr>
      <w:rFonts w:cs="宋体"/>
      <w:sz w:val="24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Times New Roman"/>
      <w:color w:val="000000"/>
      <w:sz w:val="24"/>
      <w:szCs w:val="24"/>
      <w:lang w:val="en-US" w:eastAsia="zh-CN" w:bidi="ar-SA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正文01"/>
    <w:basedOn w:val="1"/>
    <w:qFormat/>
    <w:uiPriority w:val="0"/>
    <w:pPr>
      <w:spacing w:before="60" w:line="460" w:lineRule="exact"/>
      <w:ind w:firstLine="200" w:firstLineChars="200"/>
    </w:pPr>
    <w:rPr>
      <w:rFonts w:ascii="Arial" w:hAnsi="Arial"/>
      <w:sz w:val="24"/>
    </w:rPr>
  </w:style>
  <w:style w:type="character" w:customStyle="1" w:styleId="23">
    <w:name w:val="文章正文 Char Char"/>
    <w:qFormat/>
    <w:uiPriority w:val="0"/>
    <w:rPr>
      <w:rFonts w:ascii="Times New Roman" w:hAnsi="Times New Roman" w:eastAsia="宋体"/>
      <w:sz w:val="24"/>
    </w:rPr>
  </w:style>
  <w:style w:type="paragraph" w:customStyle="1" w:styleId="24">
    <w:name w:val="报告表样式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kern w:val="0"/>
      <w:sz w:val="28"/>
      <w:szCs w:val="28"/>
    </w:rPr>
  </w:style>
  <w:style w:type="character" w:customStyle="1" w:styleId="25">
    <w:name w:val="正文—高 Char"/>
    <w:link w:val="26"/>
    <w:qFormat/>
    <w:uiPriority w:val="0"/>
    <w:rPr>
      <w:rFonts w:eastAsia="宋体"/>
      <w:color w:val="000000"/>
      <w:kern w:val="24"/>
      <w:szCs w:val="20"/>
    </w:rPr>
  </w:style>
  <w:style w:type="paragraph" w:customStyle="1" w:styleId="26">
    <w:name w:val="正文—高"/>
    <w:basedOn w:val="1"/>
    <w:link w:val="25"/>
    <w:qFormat/>
    <w:uiPriority w:val="0"/>
    <w:pPr>
      <w:spacing w:line="360" w:lineRule="auto"/>
      <w:ind w:firstLine="1040"/>
      <w:textAlignment w:val="baseline"/>
    </w:pPr>
    <w:rPr>
      <w:rFonts w:eastAsia="宋体"/>
      <w:color w:val="000000"/>
      <w:kern w:val="24"/>
      <w:szCs w:val="20"/>
    </w:rPr>
  </w:style>
  <w:style w:type="paragraph" w:customStyle="1" w:styleId="27">
    <w:name w:val="[1]正文"/>
    <w:basedOn w:val="1"/>
    <w:qFormat/>
    <w:uiPriority w:val="0"/>
    <w:pPr>
      <w:autoSpaceDE w:val="0"/>
      <w:autoSpaceDN w:val="0"/>
      <w:ind w:firstLine="200" w:firstLineChars="200"/>
    </w:pPr>
    <w:rPr>
      <w:color w:val="000000"/>
      <w:kern w:val="0"/>
      <w:lang w:val="zh-CN"/>
    </w:rPr>
  </w:style>
  <w:style w:type="paragraph" w:customStyle="1" w:styleId="28">
    <w:name w:val="样式5"/>
    <w:unhideWhenUsed/>
    <w:qFormat/>
    <w:uiPriority w:val="0"/>
    <w:pPr>
      <w:snapToGrid w:val="0"/>
      <w:spacing w:beforeLines="0" w:afterLines="0" w:line="360" w:lineRule="auto"/>
      <w:ind w:firstLine="510"/>
    </w:pPr>
    <w:rPr>
      <w:rFonts w:hint="default"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946</Words>
  <Characters>1012</Characters>
  <Lines>0</Lines>
  <Paragraphs>0</Paragraphs>
  <TotalTime>5</TotalTime>
  <ScaleCrop>false</ScaleCrop>
  <LinksUpToDate>false</LinksUpToDate>
  <CharactersWithSpaces>1043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2017-09-06T01:01:00Z</dcterms:created>
  <dc:creator>Administrator</dc:creator>
  <cp:lastModifiedBy>覆水难收</cp:lastModifiedBy>
  <cp:lastPrinted>2025-04-29T03:09:00Z</cp:lastPrinted>
  <dcterms:modified xsi:type="dcterms:W3CDTF">2025-05-15T01:45:40Z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06509BFE9C114491A820DBE7DD3D551E_13</vt:lpwstr>
  </property>
  <property fmtid="{D5CDD505-2E9C-101B-9397-08002B2CF9AE}" pid="4" name="KSOTemplateDocerSaveRecord">
    <vt:lpwstr>eyJoZGlkIjoiZGM3NGNkNGIyN2IwOWM5NTgyZTU5OTRjMTM5MTcxOTkiLCJ1c2VySWQiOiI0Mzg3NzEzODQifQ==</vt:lpwstr>
  </property>
</Properties>
</file>