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27CDD">
      <w:pPr>
        <w:tabs>
          <w:tab w:val="center" w:pos="4393"/>
        </w:tabs>
        <w:spacing w:before="468" w:beforeLines="150" w:after="156" w:afterLines="50" w:line="600" w:lineRule="exact"/>
        <w:jc w:val="center"/>
        <w:rPr>
          <w:rFonts w:ascii="方正小标宋简体" w:hAnsi="微软雅黑" w:eastAsia="方正小标宋简体" w:cs="微软雅黑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t>关于对《磴口县富鑫水泥制品厂水泥制品及彩钢房生产项目环境影响报告表》的批复</w:t>
      </w:r>
    </w:p>
    <w:p w14:paraId="69B39CD0">
      <w:pPr>
        <w:autoSpaceDE w:val="0"/>
        <w:autoSpaceDN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磴口县富鑫水泥制品厂：</w:t>
      </w:r>
    </w:p>
    <w:p w14:paraId="2487AC00">
      <w:pPr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你公司报送的《磴口县富鑫水泥制品厂水泥制品及彩钢房生产项目环境影响报告表》已收悉，经现场核查、审议研究后，现对该项目批复如下：</w:t>
      </w:r>
    </w:p>
    <w:p w14:paraId="2C02E6E0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一、建设内容</w:t>
      </w:r>
    </w:p>
    <w:p w14:paraId="4F5E3585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该项目为新建项目，位于</w:t>
      </w:r>
      <w:r>
        <w:rPr>
          <w:rFonts w:ascii="仿宋" w:hAnsi="仿宋" w:eastAsia="仿宋" w:cs="仿宋"/>
          <w:sz w:val="30"/>
          <w:szCs w:val="30"/>
        </w:rPr>
        <w:t>内蒙古自治区巴彦淖尔市</w:t>
      </w:r>
      <w:r>
        <w:rPr>
          <w:rFonts w:hint="eastAsia" w:ascii="仿宋" w:hAnsi="仿宋" w:eastAsia="仿宋" w:cs="仿宋"/>
          <w:sz w:val="30"/>
          <w:szCs w:val="30"/>
        </w:rPr>
        <w:t>磴口县巴彦高勒镇，总投资为600万元，环保投资121.5万元，</w:t>
      </w:r>
      <w:r>
        <w:rPr>
          <w:rFonts w:ascii="仿宋" w:hAnsi="仿宋" w:eastAsia="仿宋" w:cs="仿宋"/>
          <w:sz w:val="30"/>
          <w:szCs w:val="30"/>
        </w:rPr>
        <w:t>建设</w:t>
      </w: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ascii="仿宋" w:hAnsi="仿宋" w:eastAsia="仿宋" w:cs="仿宋"/>
          <w:sz w:val="30"/>
          <w:szCs w:val="30"/>
        </w:rPr>
        <w:t>条</w:t>
      </w:r>
      <w:r>
        <w:rPr>
          <w:rFonts w:hint="eastAsia" w:ascii="仿宋" w:hAnsi="仿宋" w:eastAsia="仿宋" w:cs="仿宋"/>
          <w:sz w:val="30"/>
          <w:szCs w:val="30"/>
        </w:rPr>
        <w:t>预制混凝土构件</w:t>
      </w:r>
      <w:r>
        <w:rPr>
          <w:rFonts w:ascii="仿宋" w:hAnsi="仿宋" w:eastAsia="仿宋" w:cs="仿宋"/>
          <w:sz w:val="30"/>
          <w:szCs w:val="30"/>
        </w:rPr>
        <w:t>生产线</w:t>
      </w:r>
      <w:r>
        <w:rPr>
          <w:rFonts w:hint="eastAsia" w:ascii="仿宋" w:hAnsi="仿宋" w:eastAsia="仿宋" w:cs="仿宋"/>
          <w:sz w:val="30"/>
          <w:szCs w:val="30"/>
        </w:rPr>
        <w:t>、混凝土搅拌站及其附属设施</w:t>
      </w:r>
      <w:r>
        <w:rPr>
          <w:rFonts w:ascii="仿宋" w:hAnsi="仿宋" w:eastAsia="仿宋" w:cs="仿宋"/>
          <w:sz w:val="30"/>
          <w:szCs w:val="30"/>
        </w:rPr>
        <w:t>，建成后</w:t>
      </w:r>
      <w:r>
        <w:rPr>
          <w:rFonts w:hint="eastAsia" w:ascii="仿宋" w:hAnsi="仿宋" w:eastAsia="仿宋" w:cs="仿宋"/>
          <w:sz w:val="30"/>
          <w:szCs w:val="30"/>
        </w:rPr>
        <w:t>年产能1.2万平方米各类水泥房等建筑</w:t>
      </w:r>
      <w:r>
        <w:rPr>
          <w:rFonts w:ascii="仿宋" w:hAnsi="仿宋" w:eastAsia="仿宋" w:cs="仿宋"/>
          <w:sz w:val="30"/>
          <w:szCs w:val="30"/>
        </w:rPr>
        <w:t>。</w:t>
      </w:r>
    </w:p>
    <w:p w14:paraId="482D96DB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项目符合国家产业政策，选址合理，我局同意你公</w:t>
      </w:r>
      <w:r>
        <w:rPr>
          <w:rFonts w:hint="eastAsia" w:ascii="仿宋" w:hAnsi="仿宋" w:eastAsia="仿宋" w:cs="仿宋"/>
          <w:kern w:val="0"/>
          <w:sz w:val="30"/>
          <w:szCs w:val="30"/>
        </w:rPr>
        <w:t>司按照《报告表》中所列建设项目地点、性质、规模、生产工艺、环境保护对策措施进行建设。</w:t>
      </w:r>
    </w:p>
    <w:p w14:paraId="396BFF25">
      <w:pPr>
        <w:pStyle w:val="3"/>
        <w:spacing w:before="156" w:line="360" w:lineRule="auto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工程在建设、生产运营中，重点做好以下方面的工作：</w:t>
      </w:r>
    </w:p>
    <w:p w14:paraId="786E1CB0">
      <w:pPr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1、严格按照《报告表》要求，落实各项大气污染防治措施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施工期管控作业及车辆行驶范围，洒水降尘，基坑四周设围挡，建筑材料、开挖土方堆放均苫布覆盖并洒水。运营期砂石料进料、装卸环节，全封闭进行，配套雾炮洒水抑尘；粉料仓（水泥、粉煤灰）密闭设置，仓顶配套脉冲袋式除尘器，库底设负压吸风收尘装置；物料混合搅拌环节，配套脉冲袋式除尘器，全封闭车间内进行。</w:t>
      </w:r>
      <w:r>
        <w:rPr>
          <w:rFonts w:ascii="仿宋" w:hAnsi="仿宋" w:eastAsia="仿宋" w:cs="仿宋"/>
          <w:sz w:val="30"/>
          <w:szCs w:val="30"/>
          <w:shd w:val="clear" w:color="auto" w:fill="FFFFFF"/>
        </w:rPr>
        <w:t>粉尘排放标准执行《水泥工业大气污染物排放标准》（GB4915-2013）中表3大气污染物无组织排放限值要求。</w:t>
      </w:r>
    </w:p>
    <w:p w14:paraId="7A32E3AB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严格按照《报告表》要求，落实各项水污染防治措施。施工期设临时沉淀池，施工废水经沉淀后上清液回用场地抑尘洒水，不外排。运营期</w:t>
      </w:r>
      <w:r>
        <w:rPr>
          <w:rFonts w:ascii="仿宋" w:hAnsi="仿宋" w:eastAsia="仿宋" w:cs="仿宋"/>
          <w:sz w:val="30"/>
          <w:szCs w:val="30"/>
          <w:shd w:val="clear" w:color="auto" w:fill="FFFFFF"/>
        </w:rPr>
        <w:t>生活污水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经化粪池处理后委托环卫部门定期转运。</w:t>
      </w:r>
    </w:p>
    <w:p w14:paraId="0C9E7D04">
      <w:pPr>
        <w:spacing w:line="36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</w:rPr>
        <w:t>3、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严格按照《报告表》要求，落实各项噪声污染防治措施。施工期</w:t>
      </w:r>
      <w:r>
        <w:rPr>
          <w:rFonts w:ascii="仿宋" w:hAnsi="仿宋" w:eastAsia="仿宋" w:cs="仿宋"/>
          <w:kern w:val="0"/>
          <w:sz w:val="30"/>
          <w:szCs w:val="30"/>
          <w:shd w:val="clear" w:color="auto" w:fill="FFFFFF"/>
        </w:rPr>
        <w:t>合理安排施工时间，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选用低噪设备做好维护，施工期</w:t>
      </w:r>
      <w:r>
        <w:rPr>
          <w:rFonts w:ascii="仿宋" w:hAnsi="仿宋" w:eastAsia="仿宋" w:cs="仿宋"/>
          <w:kern w:val="0"/>
          <w:sz w:val="30"/>
          <w:szCs w:val="30"/>
          <w:shd w:val="clear" w:color="auto" w:fill="FFFFFF"/>
        </w:rPr>
        <w:t>噪声执行《建筑施工噪声排放标准》（GB12523-20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25</w:t>
      </w:r>
      <w:r>
        <w:rPr>
          <w:rFonts w:ascii="仿宋" w:hAnsi="仿宋" w:eastAsia="仿宋" w:cs="仿宋"/>
          <w:kern w:val="0"/>
          <w:sz w:val="30"/>
          <w:szCs w:val="30"/>
          <w:shd w:val="clear" w:color="auto" w:fill="FFFFFF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。运营期选用低噪设备，设置减振基础，将高噪声设备布于厂中心，</w:t>
      </w:r>
      <w:r>
        <w:rPr>
          <w:rFonts w:ascii="仿宋" w:hAnsi="仿宋" w:eastAsia="仿宋" w:cs="仿宋"/>
          <w:kern w:val="0"/>
          <w:sz w:val="30"/>
          <w:szCs w:val="30"/>
          <w:shd w:val="clear" w:color="auto" w:fill="FFFFFF"/>
        </w:rPr>
        <w:t>厂界四周噪声值执行《工业企业厂界环境噪声排放标准》（GB12348-2008）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2类</w:t>
      </w:r>
      <w:r>
        <w:rPr>
          <w:rFonts w:ascii="仿宋" w:hAnsi="仿宋" w:eastAsia="仿宋" w:cs="仿宋"/>
          <w:kern w:val="0"/>
          <w:sz w:val="30"/>
          <w:szCs w:val="30"/>
          <w:shd w:val="clear" w:color="auto" w:fill="FFFFFF"/>
        </w:rPr>
        <w:t>噪声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标准</w:t>
      </w:r>
      <w:r>
        <w:rPr>
          <w:rFonts w:ascii="仿宋" w:hAnsi="仿宋" w:eastAsia="仿宋" w:cs="仿宋"/>
          <w:kern w:val="0"/>
          <w:sz w:val="30"/>
          <w:szCs w:val="30"/>
          <w:shd w:val="clear" w:color="auto" w:fill="FFFFFF"/>
        </w:rPr>
        <w:t>限值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。</w:t>
      </w:r>
    </w:p>
    <w:p w14:paraId="45A4F605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</w:rPr>
        <w:t>4、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严格按照《报告表》要求，落实各项固体废物污染防治措施。施工期建筑弃土及时回填，多余土方及建筑垃圾分类回收，不可回收部分运至指定地点处置，运输采取封盖、防风扬尘措施。运营期</w:t>
      </w:r>
      <w:r>
        <w:rPr>
          <w:rFonts w:ascii="仿宋" w:hAnsi="仿宋" w:eastAsia="仿宋" w:cs="仿宋"/>
          <w:sz w:val="30"/>
          <w:szCs w:val="30"/>
          <w:shd w:val="clear" w:color="auto" w:fill="FFFFFF"/>
        </w:rPr>
        <w:t>成品残次品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、</w:t>
      </w:r>
      <w:r>
        <w:rPr>
          <w:rFonts w:ascii="仿宋" w:hAnsi="仿宋" w:eastAsia="仿宋" w:cs="仿宋"/>
          <w:sz w:val="30"/>
          <w:szCs w:val="30"/>
          <w:shd w:val="clear" w:color="auto" w:fill="FFFFFF"/>
        </w:rPr>
        <w:t>金属边角料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、废包装袋分类收集外售，除尘灰回收再利用；废包装桶由厂家回收，废机油、含油抹布等危废</w:t>
      </w:r>
      <w:r>
        <w:rPr>
          <w:rFonts w:ascii="仿宋" w:hAnsi="仿宋" w:eastAsia="仿宋" w:cs="仿宋"/>
          <w:sz w:val="30"/>
          <w:szCs w:val="30"/>
          <w:shd w:val="clear" w:color="auto" w:fill="FFFFFF"/>
        </w:rPr>
        <w:t>暂存于危废暂存间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，后委托有资质单位处置；生活垃圾收集后由环卫部门清运。固废暂存间</w:t>
      </w:r>
      <w:r>
        <w:rPr>
          <w:rFonts w:ascii="仿宋" w:hAnsi="仿宋" w:eastAsia="仿宋" w:cs="仿宋"/>
          <w:sz w:val="30"/>
          <w:szCs w:val="30"/>
          <w:shd w:val="clear" w:color="auto" w:fill="FFFFFF"/>
        </w:rPr>
        <w:t>执行《一般工业固体废物贮存和填埋污染控制标准》（GB18599-2020）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，危废暂存间满足</w:t>
      </w:r>
      <w:r>
        <w:rPr>
          <w:rFonts w:ascii="仿宋" w:hAnsi="仿宋" w:eastAsia="仿宋" w:cs="仿宋"/>
          <w:sz w:val="30"/>
          <w:szCs w:val="30"/>
          <w:shd w:val="clear" w:color="auto" w:fill="FFFFFF"/>
        </w:rPr>
        <w:t>《危险废物贮存污染控制标准》（GB18597-2023）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有关</w:t>
      </w:r>
      <w:r>
        <w:rPr>
          <w:rFonts w:ascii="仿宋" w:hAnsi="仿宋" w:eastAsia="仿宋" w:cs="仿宋"/>
          <w:sz w:val="30"/>
          <w:szCs w:val="30"/>
          <w:shd w:val="clear" w:color="auto" w:fill="FFFFFF"/>
        </w:rPr>
        <w:t xml:space="preserve">要求。 </w:t>
      </w:r>
    </w:p>
    <w:p w14:paraId="7F34BEB1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三、落实并优化《报告表》提出的各项风险防范措施。编制应急预案并定期演练，防止意外事故造成环境污染。建立健全各环保设施运行台账，加强对各项环保设施的日常运行维护及管理工作，杜绝污染事故，确保环境安全，并按照《报告表》提出的环境监测计划，加强对大气、土壤、地下水、噪声等各要素的跟踪监测，防止发生污染事故。</w:t>
      </w:r>
    </w:p>
    <w:p w14:paraId="5BE54E05">
      <w:pPr>
        <w:pStyle w:val="7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四、项目建设必须严格执行“配套建设的环境保护设施与主体工程同时设计、同时施工、同时投产使用”的环境保护“三同时”制度。项目建成后，应按规定程序实施竣工环境保护验收。按照国家排污许可有关规定，投产前完成排污许可证的申领，并按证排污。</w:t>
      </w:r>
    </w:p>
    <w:p w14:paraId="78915075">
      <w:pPr>
        <w:pStyle w:val="7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五、项目环境影响评价文件经批准后，如工程的性质、规模、工艺、地点或者污染防治措施发生重大变动，你公司应当重新报批环境影响评价文件，否则不得实施建设。自环评文件批准之日起，超过五年方决定开工建设，应当报我局重新审核。</w:t>
      </w:r>
    </w:p>
    <w:p w14:paraId="57578B30">
      <w:pPr>
        <w:pStyle w:val="7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六、项目建设和运营期的环境现场监督管理由磴口县环境监察大队负责。</w:t>
      </w:r>
    </w:p>
    <w:p w14:paraId="31CE7291">
      <w:pPr>
        <w:spacing w:line="360" w:lineRule="auto"/>
        <w:jc w:val="righ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巴彦淖尔市生态环境局磴口县分局</w:t>
      </w:r>
    </w:p>
    <w:p w14:paraId="1C818D64">
      <w:pPr>
        <w:spacing w:line="360" w:lineRule="auto"/>
        <w:ind w:firstLine="5700" w:firstLineChars="19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2026年2月10日</w:t>
      </w:r>
    </w:p>
    <w:sectPr>
      <w:footerReference r:id="rId3" w:type="default"/>
      <w:pgSz w:w="11906" w:h="16838"/>
      <w:pgMar w:top="873" w:right="1519" w:bottom="873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34AF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80FCB7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0FCB7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GNkNGIyN2IwOWM5NTgyZTU5OTRjMTM5MTcxOTkifQ=="/>
  </w:docVars>
  <w:rsids>
    <w:rsidRoot w:val="00172A27"/>
    <w:rsid w:val="00062355"/>
    <w:rsid w:val="00064B06"/>
    <w:rsid w:val="000A22E5"/>
    <w:rsid w:val="000E5BF8"/>
    <w:rsid w:val="0012447F"/>
    <w:rsid w:val="00172A27"/>
    <w:rsid w:val="001809AC"/>
    <w:rsid w:val="001D4FDE"/>
    <w:rsid w:val="00255480"/>
    <w:rsid w:val="002C363F"/>
    <w:rsid w:val="002C55DD"/>
    <w:rsid w:val="002C71FE"/>
    <w:rsid w:val="002F037B"/>
    <w:rsid w:val="00354889"/>
    <w:rsid w:val="003A4B76"/>
    <w:rsid w:val="00471482"/>
    <w:rsid w:val="004A070C"/>
    <w:rsid w:val="00517AA3"/>
    <w:rsid w:val="00590DB6"/>
    <w:rsid w:val="00604374"/>
    <w:rsid w:val="00626203"/>
    <w:rsid w:val="006517C6"/>
    <w:rsid w:val="006B06E8"/>
    <w:rsid w:val="006C0A8F"/>
    <w:rsid w:val="006F0382"/>
    <w:rsid w:val="00712720"/>
    <w:rsid w:val="007579E4"/>
    <w:rsid w:val="007638A1"/>
    <w:rsid w:val="00767945"/>
    <w:rsid w:val="0079561E"/>
    <w:rsid w:val="00852CD9"/>
    <w:rsid w:val="00867D1D"/>
    <w:rsid w:val="008B3276"/>
    <w:rsid w:val="008B7636"/>
    <w:rsid w:val="008F5B83"/>
    <w:rsid w:val="009069D6"/>
    <w:rsid w:val="009C6DAE"/>
    <w:rsid w:val="009F4011"/>
    <w:rsid w:val="00A226A5"/>
    <w:rsid w:val="00A2545C"/>
    <w:rsid w:val="00A33944"/>
    <w:rsid w:val="00A54A18"/>
    <w:rsid w:val="00A8544B"/>
    <w:rsid w:val="00AB3BB1"/>
    <w:rsid w:val="00AB563B"/>
    <w:rsid w:val="00AE7789"/>
    <w:rsid w:val="00B1784B"/>
    <w:rsid w:val="00B402F6"/>
    <w:rsid w:val="00B73302"/>
    <w:rsid w:val="00BB57B6"/>
    <w:rsid w:val="00BC3D61"/>
    <w:rsid w:val="00BF6BFD"/>
    <w:rsid w:val="00C72153"/>
    <w:rsid w:val="00C7389B"/>
    <w:rsid w:val="00D276C4"/>
    <w:rsid w:val="00D703D4"/>
    <w:rsid w:val="00DC54F3"/>
    <w:rsid w:val="00E35B7A"/>
    <w:rsid w:val="00EA028E"/>
    <w:rsid w:val="00EE1709"/>
    <w:rsid w:val="00EF7017"/>
    <w:rsid w:val="00F11C65"/>
    <w:rsid w:val="00F17578"/>
    <w:rsid w:val="00F22009"/>
    <w:rsid w:val="00F748F9"/>
    <w:rsid w:val="0120344A"/>
    <w:rsid w:val="022E2781"/>
    <w:rsid w:val="02DC0576"/>
    <w:rsid w:val="05381F84"/>
    <w:rsid w:val="068C2905"/>
    <w:rsid w:val="07CD1B45"/>
    <w:rsid w:val="08131C01"/>
    <w:rsid w:val="0963774B"/>
    <w:rsid w:val="09D13E3A"/>
    <w:rsid w:val="0AE532FA"/>
    <w:rsid w:val="0D642E20"/>
    <w:rsid w:val="0DDA7292"/>
    <w:rsid w:val="0E9A3879"/>
    <w:rsid w:val="0EF40609"/>
    <w:rsid w:val="114F1D45"/>
    <w:rsid w:val="14E011D4"/>
    <w:rsid w:val="18AB491A"/>
    <w:rsid w:val="197A3DE0"/>
    <w:rsid w:val="1A7647E7"/>
    <w:rsid w:val="1B7E70EC"/>
    <w:rsid w:val="1C12508A"/>
    <w:rsid w:val="1D007763"/>
    <w:rsid w:val="20DA359F"/>
    <w:rsid w:val="216C24A0"/>
    <w:rsid w:val="216F684A"/>
    <w:rsid w:val="21717E0A"/>
    <w:rsid w:val="21D45CEB"/>
    <w:rsid w:val="21FB60D1"/>
    <w:rsid w:val="24694364"/>
    <w:rsid w:val="25AF0402"/>
    <w:rsid w:val="25F82166"/>
    <w:rsid w:val="26652718"/>
    <w:rsid w:val="27D164DB"/>
    <w:rsid w:val="2A4E70AE"/>
    <w:rsid w:val="2A5341FD"/>
    <w:rsid w:val="2D1060BD"/>
    <w:rsid w:val="2D552833"/>
    <w:rsid w:val="2D5E3DDC"/>
    <w:rsid w:val="2EAA5D07"/>
    <w:rsid w:val="30B24C83"/>
    <w:rsid w:val="30F844B0"/>
    <w:rsid w:val="31160D87"/>
    <w:rsid w:val="320A4739"/>
    <w:rsid w:val="349D0CE2"/>
    <w:rsid w:val="35BA1A47"/>
    <w:rsid w:val="35E76CF9"/>
    <w:rsid w:val="37342780"/>
    <w:rsid w:val="385D5ADD"/>
    <w:rsid w:val="38A7296D"/>
    <w:rsid w:val="38AA1DD4"/>
    <w:rsid w:val="38BC08E1"/>
    <w:rsid w:val="3986241B"/>
    <w:rsid w:val="3A2F043A"/>
    <w:rsid w:val="41974D29"/>
    <w:rsid w:val="42847178"/>
    <w:rsid w:val="45905E6F"/>
    <w:rsid w:val="460F054F"/>
    <w:rsid w:val="46B5206F"/>
    <w:rsid w:val="46E112E7"/>
    <w:rsid w:val="47606175"/>
    <w:rsid w:val="47D97659"/>
    <w:rsid w:val="491E0B09"/>
    <w:rsid w:val="492B6367"/>
    <w:rsid w:val="49490CA3"/>
    <w:rsid w:val="4AAF289F"/>
    <w:rsid w:val="4AF44CB0"/>
    <w:rsid w:val="4B4D116D"/>
    <w:rsid w:val="4D13189E"/>
    <w:rsid w:val="4D302450"/>
    <w:rsid w:val="4D3D2494"/>
    <w:rsid w:val="4DA0342C"/>
    <w:rsid w:val="4DA66F23"/>
    <w:rsid w:val="4DF82292"/>
    <w:rsid w:val="4FAB0A65"/>
    <w:rsid w:val="51B33D2B"/>
    <w:rsid w:val="51C772ED"/>
    <w:rsid w:val="52972F71"/>
    <w:rsid w:val="52BF12AE"/>
    <w:rsid w:val="5305612D"/>
    <w:rsid w:val="53065295"/>
    <w:rsid w:val="54095EF0"/>
    <w:rsid w:val="540D5E97"/>
    <w:rsid w:val="54743A45"/>
    <w:rsid w:val="55E453B9"/>
    <w:rsid w:val="5650513F"/>
    <w:rsid w:val="576900FC"/>
    <w:rsid w:val="5CC260BA"/>
    <w:rsid w:val="5CC76201"/>
    <w:rsid w:val="5EB60D10"/>
    <w:rsid w:val="601079E8"/>
    <w:rsid w:val="64FB15C5"/>
    <w:rsid w:val="65181008"/>
    <w:rsid w:val="65B21CEB"/>
    <w:rsid w:val="694C587A"/>
    <w:rsid w:val="6A23298D"/>
    <w:rsid w:val="6A454E38"/>
    <w:rsid w:val="6D3715FC"/>
    <w:rsid w:val="73063CA9"/>
    <w:rsid w:val="74622D7D"/>
    <w:rsid w:val="74696F40"/>
    <w:rsid w:val="760022B0"/>
    <w:rsid w:val="761E1CC3"/>
    <w:rsid w:val="78220ECD"/>
    <w:rsid w:val="793622EC"/>
    <w:rsid w:val="7B5E7719"/>
    <w:rsid w:val="7D98349C"/>
    <w:rsid w:val="7E2142B5"/>
    <w:rsid w:val="7FD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7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spacing w:beforeLines="50" w:line="480" w:lineRule="exact"/>
      <w:ind w:firstLine="480" w:firstLineChars="200"/>
      <w:jc w:val="left"/>
    </w:pPr>
  </w:style>
  <w:style w:type="paragraph" w:styleId="4">
    <w:name w:val="Body Text First Indent 2"/>
    <w:basedOn w:val="5"/>
    <w:next w:val="1"/>
    <w:qFormat/>
    <w:uiPriority w:val="99"/>
    <w:pPr>
      <w:spacing w:after="120" w:line="360" w:lineRule="auto"/>
      <w:ind w:left="420" w:leftChars="200" w:firstLine="4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qFormat/>
    <w:uiPriority w:val="0"/>
    <w:pPr>
      <w:spacing w:line="560" w:lineRule="exact"/>
      <w:ind w:firstLine="480" w:firstLineChars="200"/>
    </w:pPr>
    <w:rPr>
      <w:rFonts w:ascii="宋体"/>
      <w:bCs/>
      <w:sz w:val="24"/>
    </w:rPr>
  </w:style>
  <w:style w:type="paragraph" w:styleId="6">
    <w:name w:val="annotation text"/>
    <w:basedOn w:val="1"/>
    <w:link w:val="20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[1]正文"/>
    <w:basedOn w:val="1"/>
    <w:qFormat/>
    <w:uiPriority w:val="0"/>
    <w:pPr>
      <w:autoSpaceDE w:val="0"/>
      <w:autoSpaceDN w:val="0"/>
      <w:ind w:firstLine="200" w:firstLineChars="200"/>
    </w:pPr>
    <w:rPr>
      <w:color w:val="000000"/>
      <w:kern w:val="0"/>
      <w:lang w:val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sz w:val="24"/>
    </w:rPr>
  </w:style>
  <w:style w:type="paragraph" w:customStyle="1" w:styleId="17">
    <w:name w:val="样式 样式 样式 样式 正文首行缩进 + 首行缩进:  2 字符 + 首行缩进:  2 字符 + 首行缩进:  2 字符 +"/>
    <w:basedOn w:val="1"/>
    <w:qFormat/>
    <w:uiPriority w:val="0"/>
    <w:pPr>
      <w:adjustRightInd w:val="0"/>
      <w:spacing w:line="360" w:lineRule="auto"/>
      <w:ind w:firstLine="560" w:firstLineChars="200"/>
      <w:jc w:val="left"/>
    </w:pPr>
    <w:rPr>
      <w:rFonts w:ascii="Arial" w:hAnsi="楷体_GB2312" w:eastAsia="楷体_GB2312" w:cs="Arial"/>
      <w:color w:val="333333"/>
      <w:kern w:val="0"/>
      <w:sz w:val="28"/>
      <w:szCs w:val="28"/>
    </w:rPr>
  </w:style>
  <w:style w:type="paragraph" w:customStyle="1" w:styleId="18">
    <w:name w:val="Char Char Char Char Char Char Char Char Char Char Char Char Char Char Char Char Char Char Char Char Char Char Char Char"/>
    <w:basedOn w:val="1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fontstyle11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20">
    <w:name w:val="批注文字 Char"/>
    <w:basedOn w:val="12"/>
    <w:link w:val="6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3</Pages>
  <Words>1404</Words>
  <Characters>1470</Characters>
  <Lines>10</Lines>
  <Paragraphs>2</Paragraphs>
  <TotalTime>66</TotalTime>
  <ScaleCrop>false</ScaleCrop>
  <LinksUpToDate>false</LinksUpToDate>
  <CharactersWithSpaces>1471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2025-10-29T03:30:00Z</dcterms:created>
  <dc:creator>Administrator</dc:creator>
  <cp:lastModifiedBy>Dream</cp:lastModifiedBy>
  <cp:lastPrinted>2023-09-27T02:00:00Z</cp:lastPrinted>
  <dcterms:modified xsi:type="dcterms:W3CDTF">2026-02-10T07:40:46Z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07F8D8B589E947D1BD755EEF3C1D8FCB_13</vt:lpwstr>
  </property>
  <property fmtid="{D5CDD505-2E9C-101B-9397-08002B2CF9AE}" pid="4" name="KSOTemplateDocerSaveRecord">
    <vt:lpwstr>eyJoZGlkIjoiZGM3NGNkNGIyN2IwOWM5NTgyZTU5OTRjMTM5MTcxOTkiLCJ1c2VySWQiOiI0Mzg3NzEzODQifQ==</vt:lpwstr>
  </property>
</Properties>
</file>