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auto"/>
        <w:ind w:left="0" w:right="0" w:firstLine="0"/>
        <w:jc w:val="center"/>
        <w:textAlignment w:val="auto"/>
        <w:outlineLvl w:val="9"/>
        <w:rPr>
          <w:rFonts w:hint="eastAsia" w:ascii="黑体" w:hAnsi="黑体" w:eastAsia="黑体" w:cs="黑体"/>
          <w:i w:val="0"/>
          <w:color w:val="auto"/>
          <w:kern w:val="0"/>
          <w:sz w:val="48"/>
          <w:szCs w:val="4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4"/>
          <w:szCs w:val="44"/>
          <w:lang w:val="en-US" w:eastAsia="zh-CN" w:bidi="ar"/>
        </w:rPr>
      </w:pPr>
      <w:r>
        <w:rPr>
          <w:rFonts w:hint="eastAsia" w:ascii="黑体" w:hAnsi="黑体" w:eastAsia="黑体" w:cs="黑体"/>
          <w:i w:val="0"/>
          <w:color w:val="auto"/>
          <w:kern w:val="0"/>
          <w:sz w:val="44"/>
          <w:szCs w:val="44"/>
          <w:lang w:val="en-US" w:eastAsia="zh-CN" w:bidi="ar"/>
        </w:rPr>
        <w:t>一般公共预算与福利彩票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8"/>
          <w:szCs w:val="48"/>
          <w:lang w:val="en-US" w:eastAsia="zh-CN" w:bidi="ar"/>
        </w:rPr>
      </w:pPr>
      <w:r>
        <w:rPr>
          <w:rFonts w:hint="eastAsia" w:ascii="黑体" w:hAnsi="黑体" w:eastAsia="黑体" w:cs="黑体"/>
          <w:i w:val="0"/>
          <w:color w:val="auto"/>
          <w:kern w:val="0"/>
          <w:sz w:val="44"/>
          <w:szCs w:val="44"/>
          <w:lang w:val="en-US" w:eastAsia="zh-CN" w:bidi="ar"/>
        </w:rPr>
        <w:t>公益金资助项目绩效自评报告</w:t>
      </w:r>
    </w:p>
    <w:p>
      <w:pPr>
        <w:ind w:firstLine="640" w:firstLineChars="200"/>
        <w:rPr>
          <w:rFonts w:ascii="仿宋" w:hAnsi="仿宋" w:eastAsia="仿宋"/>
          <w:sz w:val="32"/>
          <w:szCs w:val="32"/>
        </w:rPr>
      </w:pP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ind w:firstLine="640" w:firstLineChars="200"/>
        <w:rPr>
          <w:rFonts w:hint="eastAsia" w:ascii="仿宋" w:hAnsi="仿宋" w:eastAsia="仿宋"/>
          <w:sz w:val="32"/>
          <w:szCs w:val="32"/>
          <w:lang w:val="en-US" w:eastAsia="zh-CN"/>
        </w:rPr>
      </w:pPr>
    </w:p>
    <w:p>
      <w:pPr>
        <w:ind w:firstLine="640" w:firstLineChars="200"/>
        <w:rPr>
          <w:rFonts w:hint="default" w:ascii="仿宋" w:hAnsi="仿宋" w:eastAsia="仿宋"/>
          <w:sz w:val="32"/>
          <w:szCs w:val="32"/>
          <w:lang w:val="en-US" w:eastAsia="zh-CN"/>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u w:val="single"/>
        </w:rPr>
      </w:pPr>
      <w:r>
        <w:rPr>
          <w:rFonts w:hint="eastAsia" w:ascii="仿宋" w:hAnsi="仿宋" w:eastAsia="仿宋" w:cs="仿宋"/>
          <w:sz w:val="32"/>
          <w:szCs w:val="32"/>
        </w:rPr>
        <w:t>主管部门：</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磴口县民政局</w:t>
      </w:r>
      <w:r>
        <w:rPr>
          <w:rFonts w:hint="eastAsia" w:ascii="仿宋" w:hAnsi="仿宋" w:eastAsia="仿宋" w:cs="仿宋"/>
          <w:sz w:val="32"/>
          <w:szCs w:val="32"/>
          <w:u w:val="single"/>
        </w:rPr>
        <w:t xml:space="preserve">                          </w:t>
      </w:r>
    </w:p>
    <w:p>
      <w:pPr>
        <w:ind w:firstLine="640" w:firstLineChars="200"/>
        <w:rPr>
          <w:rFonts w:ascii="仿宋" w:hAnsi="仿宋" w:eastAsia="仿宋"/>
          <w:sz w:val="32"/>
          <w:szCs w:val="32"/>
          <w:u w:val="single"/>
        </w:rPr>
      </w:pPr>
      <w:r>
        <w:rPr>
          <w:rFonts w:hint="eastAsia" w:ascii="仿宋" w:hAnsi="仿宋" w:eastAsia="仿宋" w:cs="仿宋"/>
          <w:sz w:val="32"/>
          <w:szCs w:val="32"/>
        </w:rPr>
        <w:t>项目单位：</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磴口县民政局</w:t>
      </w:r>
      <w:r>
        <w:rPr>
          <w:rFonts w:hint="eastAsia" w:ascii="仿宋" w:hAnsi="仿宋" w:eastAsia="仿宋" w:cs="仿宋"/>
          <w:sz w:val="32"/>
          <w:szCs w:val="32"/>
          <w:u w:val="single"/>
        </w:rPr>
        <w:t xml:space="preserve">                        </w:t>
      </w:r>
    </w:p>
    <w:p>
      <w:pPr>
        <w:ind w:firstLine="640" w:firstLineChars="200"/>
        <w:rPr>
          <w:rFonts w:ascii="仿宋" w:hAnsi="仿宋" w:eastAsia="仿宋"/>
          <w:sz w:val="32"/>
          <w:szCs w:val="32"/>
          <w:u w:val="single"/>
        </w:rPr>
      </w:pPr>
      <w:r>
        <w:rPr>
          <w:rFonts w:hint="eastAsia" w:ascii="仿宋" w:hAnsi="仿宋" w:eastAsia="仿宋" w:cs="仿宋"/>
          <w:sz w:val="32"/>
          <w:szCs w:val="32"/>
        </w:rPr>
        <w:t>项目名称：</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适老化改造</w:t>
      </w:r>
      <w:r>
        <w:rPr>
          <w:rFonts w:hint="eastAsia" w:ascii="仿宋" w:hAnsi="仿宋" w:eastAsia="仿宋" w:cs="仿宋"/>
          <w:sz w:val="32"/>
          <w:szCs w:val="32"/>
          <w:u w:val="single"/>
        </w:rPr>
        <w:t xml:space="preserve">                        </w:t>
      </w:r>
    </w:p>
    <w:p>
      <w:pPr>
        <w:rPr>
          <w:rFonts w:ascii="仿宋" w:hAnsi="仿宋" w:eastAsia="仿宋"/>
          <w:sz w:val="32"/>
          <w:szCs w:val="32"/>
        </w:rPr>
      </w:pPr>
    </w:p>
    <w:p>
      <w:pPr>
        <w:spacing w:line="640" w:lineRule="exact"/>
        <w:rPr>
          <w:rFonts w:hint="eastAsia" w:ascii="仿宋_GB2312" w:hAnsi="仿宋" w:eastAsia="仿宋_GB2312"/>
          <w:sz w:val="32"/>
          <w:szCs w:val="32"/>
        </w:rPr>
        <w:sectPr>
          <w:footerReference r:id="rId3"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4"/>
          <w:szCs w:val="44"/>
          <w:lang w:val="en-US" w:eastAsia="zh-CN" w:bidi="ar"/>
        </w:rPr>
      </w:pPr>
      <w:r>
        <w:rPr>
          <w:rFonts w:hint="eastAsia" w:ascii="黑体" w:hAnsi="黑体" w:eastAsia="黑体" w:cs="黑体"/>
          <w:i w:val="0"/>
          <w:color w:val="auto"/>
          <w:kern w:val="0"/>
          <w:sz w:val="44"/>
          <w:szCs w:val="44"/>
          <w:lang w:val="en-US" w:eastAsia="zh-CN" w:bidi="ar"/>
        </w:rPr>
        <w:t>一般公共预算与福利彩票公益金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color w:val="auto"/>
          <w:kern w:val="0"/>
          <w:sz w:val="44"/>
          <w:szCs w:val="44"/>
          <w:lang w:val="en-US" w:eastAsia="zh-CN" w:bidi="ar"/>
        </w:rPr>
      </w:pPr>
      <w:r>
        <w:rPr>
          <w:rFonts w:hint="eastAsia" w:ascii="黑体" w:hAnsi="黑体" w:eastAsia="黑体" w:cs="黑体"/>
          <w:i w:val="0"/>
          <w:color w:val="auto"/>
          <w:kern w:val="0"/>
          <w:sz w:val="44"/>
          <w:szCs w:val="44"/>
          <w:lang w:val="en-US" w:eastAsia="zh-CN" w:bidi="ar"/>
        </w:rPr>
        <w:t>资助项目绩效自评报告</w:t>
      </w:r>
    </w:p>
    <w:p>
      <w:pPr>
        <w:spacing w:line="640" w:lineRule="exact"/>
        <w:ind w:firstLine="320" w:firstLineChars="100"/>
        <w:rPr>
          <w:rFonts w:hint="eastAsia" w:ascii="黑体" w:hAnsi="仿宋" w:eastAsia="黑体"/>
          <w:sz w:val="32"/>
          <w:szCs w:val="32"/>
        </w:rPr>
      </w:pPr>
      <w:r>
        <w:rPr>
          <w:rFonts w:hint="eastAsia" w:ascii="黑体" w:hAnsi="仿宋" w:eastAsia="黑体" w:cs="仿宋"/>
          <w:sz w:val="32"/>
          <w:szCs w:val="32"/>
        </w:rPr>
        <w:t>一、项目概况</w:t>
      </w:r>
    </w:p>
    <w:p>
      <w:pPr>
        <w:spacing w:line="640" w:lineRule="exact"/>
        <w:ind w:firstLine="640" w:firstLineChars="200"/>
        <w:rPr>
          <w:rFonts w:hint="eastAsia" w:ascii="仿宋" w:hAnsi="仿宋" w:eastAsia="仿宋" w:cs="仿宋"/>
          <w:b w:val="0"/>
          <w:bCs w:val="0"/>
          <w:sz w:val="32"/>
          <w:szCs w:val="32"/>
          <w:lang w:val="en-US" w:eastAsia="zh-CN"/>
        </w:rPr>
      </w:pPr>
      <w:r>
        <w:rPr>
          <w:rFonts w:hint="eastAsia" w:ascii="仿宋_GB2312" w:hAnsi="仿宋" w:eastAsia="仿宋_GB2312" w:cs="仿宋"/>
          <w:sz w:val="32"/>
          <w:szCs w:val="32"/>
        </w:rPr>
        <w:t>（一）项目基本情况：立项情况、实施主体、项目资金及主要内容；</w:t>
      </w:r>
      <w:r>
        <w:rPr>
          <w:rFonts w:hint="eastAsia" w:ascii="仿宋_GB2312" w:hAnsi="仿宋" w:cs="仿宋"/>
          <w:sz w:val="32"/>
          <w:szCs w:val="32"/>
          <w:lang w:val="en-US" w:eastAsia="zh-CN"/>
        </w:rPr>
        <w:t>特殊困难老年人适老化改造</w:t>
      </w:r>
      <w:r>
        <w:rPr>
          <w:rFonts w:hint="eastAsia" w:ascii="仿宋" w:hAnsi="仿宋" w:eastAsia="仿宋" w:cs="仿宋"/>
          <w:b w:val="0"/>
          <w:bCs w:val="0"/>
          <w:sz w:val="32"/>
          <w:szCs w:val="32"/>
          <w:lang w:val="en-US" w:eastAsia="zh-CN"/>
        </w:rPr>
        <w:t>工作严格按照</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内蒙古自治区党委办公厅</w:t>
      </w:r>
      <w:r>
        <w:rPr>
          <w:rFonts w:hint="eastAsia" w:ascii="仿宋_GB2312" w:hAnsi="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自治区人民政府办公厅印发&lt;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推进基本养老服务体系建设的实施方案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&gt;的通知</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、《巴彦淖尔市人民政府办公室关于印发&lt;巴彦淖尔市基本养老服务清单&gt;的通知》（巴政办发〔2022〕76号）、《巴彦淖尔市民政局关于开展特殊困难老年人居家适老化改造工作的通知》（巴民发〔2022〕127号）</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文件</w:t>
      </w:r>
      <w:r>
        <w:rPr>
          <w:rFonts w:hint="eastAsia" w:ascii="仿宋_GB2312" w:hAnsi="仿宋_GB2312" w:cs="仿宋_GB2312"/>
          <w:i w:val="0"/>
          <w:iCs w:val="0"/>
          <w:caps w:val="0"/>
          <w:color w:val="000000" w:themeColor="text1"/>
          <w:spacing w:val="0"/>
          <w:sz w:val="32"/>
          <w:szCs w:val="32"/>
          <w:shd w:val="clear" w:fill="FFFFFF"/>
          <w:lang w:val="en-US" w:eastAsia="zh-CN"/>
          <w14:textFill>
            <w14:solidFill>
              <w14:schemeClr w14:val="tx1"/>
            </w14:solidFill>
          </w14:textFill>
        </w:rPr>
        <w:t>执行</w:t>
      </w:r>
      <w:r>
        <w:rPr>
          <w:rFonts w:hint="eastAsia" w:ascii="仿宋" w:hAnsi="仿宋" w:eastAsia="仿宋" w:cs="仿宋"/>
          <w:b w:val="0"/>
          <w:bCs w:val="0"/>
          <w:sz w:val="32"/>
          <w:szCs w:val="32"/>
          <w:lang w:val="en-US" w:eastAsia="zh-CN"/>
        </w:rPr>
        <w:t>，为符合条件的特殊困难老人、进行家庭适老化改造。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cs="仿宋"/>
          <w:sz w:val="32"/>
          <w:szCs w:val="32"/>
          <w:lang w:val="en-US" w:eastAsia="zh-CN"/>
        </w:rPr>
      </w:pPr>
      <w:r>
        <w:rPr>
          <w:rFonts w:hint="eastAsia" w:ascii="仿宋_GB2312" w:hAnsi="仿宋" w:eastAsia="仿宋_GB2312" w:cs="仿宋"/>
          <w:sz w:val="32"/>
          <w:szCs w:val="32"/>
        </w:rPr>
        <w:t>（二）项目年度预算绩效目标和绩效指标设定情况；包括预算总目标及阶段性目标，衡量绩效目标实现程度的评价指标、标准等</w:t>
      </w:r>
      <w:r>
        <w:rPr>
          <w:rFonts w:hint="eastAsia" w:ascii="仿宋_GB2312" w:hAnsi="仿宋" w:cs="仿宋"/>
          <w:sz w:val="32"/>
          <w:szCs w:val="32"/>
          <w:lang w:eastAsia="zh-CN"/>
        </w:rPr>
        <w:t>：</w:t>
      </w:r>
      <w:r>
        <w:rPr>
          <w:rFonts w:hint="eastAsia" w:ascii="仿宋_GB2312" w:hAnsi="仿宋" w:cs="仿宋"/>
          <w:sz w:val="32"/>
          <w:szCs w:val="32"/>
          <w:lang w:val="en-US" w:eastAsia="zh-CN"/>
        </w:rPr>
        <w:t>通过这项惠民政策的实施，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把特殊困难老年人适老化改造工作做细做实，做到有形、有感、有效，为老年人带来更好更幸福的晚年。使特殊困难老年人真正共享经济社会发展成果。</w:t>
      </w:r>
    </w:p>
    <w:p>
      <w:pPr>
        <w:spacing w:line="640" w:lineRule="exact"/>
        <w:rPr>
          <w:rFonts w:hint="eastAsia" w:ascii="黑体" w:hAnsi="仿宋" w:eastAsia="黑体"/>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二、项目决策及资金使用管理情况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_GB2312" w:hAnsi="仿宋" w:eastAsia="仿宋_GB2312" w:cs="仿宋"/>
          <w:sz w:val="32"/>
          <w:szCs w:val="32"/>
        </w:rPr>
        <w:t>（一）项目决策情况</w:t>
      </w:r>
      <w:r>
        <w:rPr>
          <w:rFonts w:hint="eastAsia" w:ascii="仿宋_GB2312" w:hAnsi="仿宋" w:cs="仿宋"/>
          <w:sz w:val="32"/>
          <w:szCs w:val="32"/>
          <w:lang w:eastAsia="zh-CN"/>
        </w:rPr>
        <w:t>：</w:t>
      </w:r>
      <w:r>
        <w:rPr>
          <w:rFonts w:hint="eastAsia" w:ascii="仿宋" w:hAnsi="仿宋" w:eastAsia="仿宋" w:cs="仿宋"/>
          <w:b w:val="0"/>
          <w:bCs w:val="0"/>
          <w:sz w:val="32"/>
          <w:szCs w:val="32"/>
          <w:lang w:val="en-US" w:eastAsia="zh-CN"/>
        </w:rPr>
        <w:t>通过绩效自评，更精准的改造符合条件的家庭，改善特殊困难老年人的生活环境。</w:t>
      </w:r>
    </w:p>
    <w:p>
      <w:pPr>
        <w:spacing w:line="640" w:lineRule="exact"/>
        <w:ind w:firstLine="640"/>
        <w:rPr>
          <w:rFonts w:hint="default" w:ascii="仿宋_GB2312" w:hAnsi="仿宋" w:eastAsia="仿宋_GB2312" w:cs="仿宋"/>
          <w:sz w:val="32"/>
          <w:szCs w:val="32"/>
          <w:lang w:val="en-US"/>
        </w:rPr>
      </w:pPr>
      <w:r>
        <w:rPr>
          <w:rFonts w:hint="eastAsia" w:ascii="仿宋_GB2312" w:hAnsi="仿宋" w:eastAsia="仿宋_GB2312" w:cs="仿宋"/>
          <w:sz w:val="32"/>
          <w:szCs w:val="32"/>
        </w:rPr>
        <w:t>（二）项目资金（包括财政资金、自筹资金）安排落实、总投入等情况</w:t>
      </w:r>
      <w:r>
        <w:rPr>
          <w:rFonts w:hint="eastAsia" w:ascii="仿宋_GB2312" w:hAnsi="仿宋" w:cs="仿宋"/>
          <w:sz w:val="32"/>
          <w:szCs w:val="32"/>
          <w:lang w:eastAsia="zh-CN"/>
        </w:rPr>
        <w:t>：本年度收到巴财社【</w:t>
      </w:r>
      <w:r>
        <w:rPr>
          <w:rFonts w:hint="eastAsia" w:ascii="仿宋_GB2312" w:hAnsi="仿宋" w:cs="仿宋"/>
          <w:sz w:val="32"/>
          <w:szCs w:val="32"/>
          <w:lang w:val="en-US" w:eastAsia="zh-CN"/>
        </w:rPr>
        <w:t>2022】1189</w:t>
      </w:r>
      <w:r>
        <w:rPr>
          <w:rFonts w:hint="eastAsia" w:ascii="仿宋_GB2312" w:hAnsi="仿宋" w:cs="仿宋"/>
          <w:sz w:val="32"/>
          <w:szCs w:val="32"/>
          <w:lang w:eastAsia="zh-CN"/>
        </w:rPr>
        <w:t>】号关于提前下达</w:t>
      </w:r>
      <w:r>
        <w:rPr>
          <w:rFonts w:hint="eastAsia" w:ascii="仿宋_GB2312" w:hAnsi="仿宋" w:cs="仿宋"/>
          <w:sz w:val="32"/>
          <w:szCs w:val="32"/>
          <w:lang w:val="en-US" w:eastAsia="zh-CN"/>
        </w:rPr>
        <w:t>2023年中央集中彩票公益金13.9万元，用于特殊困难老年人家庭适老化改造，同时巴财社【2023】1006号关于2023年集中彩票公益金支出社会福利事业-6.3万元，中央彩票公益金实际支出7.6万元支付适老化改造218户。</w:t>
      </w:r>
    </w:p>
    <w:p>
      <w:pPr>
        <w:numPr>
          <w:ilvl w:val="0"/>
          <w:numId w:val="1"/>
        </w:numPr>
        <w:spacing w:line="640" w:lineRule="exact"/>
        <w:ind w:firstLine="640"/>
        <w:rPr>
          <w:rFonts w:hint="eastAsia" w:ascii="仿宋_GB2312" w:hAnsi="仿宋" w:cs="仿宋"/>
          <w:sz w:val="32"/>
          <w:szCs w:val="32"/>
          <w:lang w:val="en-US" w:eastAsia="zh-CN"/>
        </w:rPr>
      </w:pPr>
      <w:r>
        <w:rPr>
          <w:rFonts w:hint="eastAsia" w:ascii="仿宋_GB2312" w:hAnsi="仿宋" w:eastAsia="仿宋_GB2312" w:cs="仿宋"/>
          <w:sz w:val="32"/>
          <w:szCs w:val="32"/>
        </w:rPr>
        <w:t>项目资金（主要是指财政资金）实际使用情况</w:t>
      </w:r>
      <w:r>
        <w:rPr>
          <w:rFonts w:hint="eastAsia" w:ascii="仿宋_GB2312" w:hAnsi="仿宋" w:cs="仿宋"/>
          <w:sz w:val="32"/>
          <w:szCs w:val="32"/>
          <w:lang w:eastAsia="zh-CN"/>
        </w:rPr>
        <w:t>：</w:t>
      </w:r>
      <w:r>
        <w:rPr>
          <w:rFonts w:hint="eastAsia" w:ascii="仿宋_GB2312" w:hAnsi="仿宋" w:cs="仿宋"/>
          <w:sz w:val="32"/>
          <w:szCs w:val="32"/>
          <w:lang w:val="en-US" w:eastAsia="zh-CN"/>
        </w:rPr>
        <w:t>已按时拨付到位。</w:t>
      </w:r>
    </w:p>
    <w:p>
      <w:pPr>
        <w:numPr>
          <w:ilvl w:val="0"/>
          <w:numId w:val="0"/>
        </w:numPr>
        <w:spacing w:line="640" w:lineRule="exact"/>
        <w:ind w:firstLine="640" w:firstLineChars="200"/>
        <w:rPr>
          <w:rFonts w:hint="eastAsia" w:ascii="仿宋" w:hAnsi="仿宋" w:eastAsia="仿宋" w:cs="仿宋"/>
          <w:b w:val="0"/>
          <w:bCs w:val="0"/>
          <w:sz w:val="32"/>
          <w:szCs w:val="32"/>
          <w:lang w:val="en-US" w:eastAsia="zh-CN"/>
        </w:rPr>
      </w:pPr>
      <w:r>
        <w:rPr>
          <w:rFonts w:hint="eastAsia" w:ascii="仿宋_GB2312" w:hAnsi="仿宋" w:eastAsia="仿宋_GB2312" w:cs="仿宋"/>
          <w:sz w:val="32"/>
          <w:szCs w:val="32"/>
        </w:rPr>
        <w:t>（四）项目资金管理情况</w:t>
      </w:r>
      <w:r>
        <w:rPr>
          <w:rFonts w:hint="eastAsia" w:ascii="仿宋_GB2312" w:hAnsi="仿宋" w:cs="仿宋"/>
          <w:sz w:val="32"/>
          <w:szCs w:val="32"/>
          <w:lang w:eastAsia="zh-CN"/>
        </w:rPr>
        <w:t>：</w:t>
      </w:r>
      <w:r>
        <w:rPr>
          <w:rFonts w:hint="eastAsia" w:ascii="仿宋" w:hAnsi="仿宋" w:eastAsia="仿宋" w:cs="仿宋"/>
          <w:b w:val="0"/>
          <w:bCs w:val="0"/>
          <w:sz w:val="32"/>
          <w:szCs w:val="32"/>
          <w:lang w:val="en-US" w:eastAsia="zh-CN"/>
        </w:rPr>
        <w:t>通过专项资金管理办法，资金使用合规，支出资金规范，无虚列支出，无截留、挤占、挪用，做到专款专用。</w:t>
      </w:r>
    </w:p>
    <w:p>
      <w:pPr>
        <w:spacing w:line="640" w:lineRule="exact"/>
        <w:rPr>
          <w:rFonts w:hint="eastAsia" w:ascii="黑体" w:hAnsi="仿宋" w:eastAsia="黑体"/>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三、项目组织实施情况</w:t>
      </w:r>
    </w:p>
    <w:p>
      <w:pPr>
        <w:spacing w:line="640" w:lineRule="exact"/>
        <w:rPr>
          <w:rFonts w:hint="default" w:ascii="仿宋_GB2312" w:hAnsi="仿宋" w:eastAsia="仿宋_GB2312"/>
          <w:sz w:val="32"/>
          <w:szCs w:val="32"/>
          <w:lang w:val="en-US" w:eastAsia="zh-CN"/>
        </w:rPr>
      </w:pPr>
      <w:r>
        <w:rPr>
          <w:rFonts w:hint="eastAsia" w:ascii="仿宋_GB2312" w:hAnsi="仿宋" w:eastAsia="仿宋_GB2312" w:cs="仿宋"/>
          <w:sz w:val="32"/>
          <w:szCs w:val="32"/>
        </w:rPr>
        <w:t xml:space="preserve">    （一）项目组织情况（包括项目招投标情况、调整情况、完成验收等）</w:t>
      </w:r>
      <w:r>
        <w:rPr>
          <w:rFonts w:hint="eastAsia" w:ascii="仿宋_GB2312" w:hAnsi="仿宋" w:cs="仿宋"/>
          <w:sz w:val="32"/>
          <w:szCs w:val="32"/>
          <w:lang w:eastAsia="zh-CN"/>
        </w:rPr>
        <w:t>：</w:t>
      </w:r>
      <w:r>
        <w:rPr>
          <w:rFonts w:hint="eastAsia" w:ascii="仿宋_GB2312" w:hAnsi="仿宋" w:cs="仿宋"/>
          <w:sz w:val="32"/>
          <w:szCs w:val="32"/>
          <w:lang w:val="en-US" w:eastAsia="zh-CN"/>
        </w:rPr>
        <w:t>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cs="仿宋"/>
          <w:sz w:val="32"/>
          <w:szCs w:val="32"/>
        </w:rPr>
        <w:t>（二）项目管理情况（包括项目管理制建设、日常检查监督等情况）</w:t>
      </w:r>
      <w:r>
        <w:rPr>
          <w:rFonts w:hint="eastAsia" w:ascii="仿宋_GB2312" w:hAnsi="仿宋" w:cs="仿宋"/>
          <w:sz w:val="32"/>
          <w:szCs w:val="32"/>
          <w:lang w:eastAsia="zh-CN"/>
        </w:rPr>
        <w:t>：</w:t>
      </w:r>
      <w:r>
        <w:rPr>
          <w:rFonts w:hint="eastAsia" w:ascii="仿宋" w:hAnsi="仿宋" w:eastAsia="仿宋" w:cs="仿宋"/>
          <w:b w:val="0"/>
          <w:bCs w:val="0"/>
          <w:sz w:val="32"/>
          <w:szCs w:val="32"/>
          <w:lang w:val="en-US" w:eastAsia="zh-CN"/>
        </w:rPr>
        <w:t>充分发挥部门单位职能职责，提高单位服务水平，改善特殊困难老年人的生活环境，</w:t>
      </w:r>
      <w:r>
        <w:rPr>
          <w:rFonts w:hint="eastAsia" w:ascii="仿宋_GB2312" w:hAnsi="仿宋_GB2312" w:eastAsia="仿宋_GB2312" w:cs="仿宋_GB2312"/>
          <w:color w:val="000000" w:themeColor="text1"/>
          <w:sz w:val="32"/>
          <w:szCs w:val="32"/>
          <w:lang w:eastAsia="zh-CN"/>
          <w14:textFill>
            <w14:solidFill>
              <w14:schemeClr w14:val="tx1"/>
            </w14:solidFill>
          </w14:textFill>
        </w:rPr>
        <w:t>为老年人带来更好更幸福的晚年</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使特殊困难老年人真正共享经济社会发展成果。</w:t>
      </w:r>
    </w:p>
    <w:p>
      <w:pPr>
        <w:spacing w:line="640" w:lineRule="exact"/>
        <w:rPr>
          <w:rFonts w:hint="eastAsia" w:ascii="黑体" w:hAnsi="仿宋" w:eastAsia="黑体"/>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四、项目绩效情况</w:t>
      </w:r>
    </w:p>
    <w:p>
      <w:pPr>
        <w:spacing w:line="640" w:lineRule="exact"/>
        <w:rPr>
          <w:rFonts w:hint="default" w:ascii="仿宋_GB2312" w:hAnsi="仿宋" w:eastAsia="仿宋_GB2312"/>
          <w:sz w:val="32"/>
          <w:szCs w:val="32"/>
          <w:lang w:val="en-US" w:eastAsia="zh-CN"/>
        </w:rPr>
      </w:pPr>
      <w:r>
        <w:rPr>
          <w:rFonts w:hint="eastAsia" w:ascii="仿宋_GB2312" w:hAnsi="仿宋" w:eastAsia="仿宋_GB2312" w:cs="仿宋"/>
          <w:sz w:val="32"/>
          <w:szCs w:val="32"/>
        </w:rPr>
        <w:t xml:space="preserve">    （一）项目绩效目标完成情况</w:t>
      </w:r>
      <w:r>
        <w:rPr>
          <w:rFonts w:hint="eastAsia" w:ascii="仿宋_GB2312" w:hAnsi="仿宋" w:cs="仿宋"/>
          <w:sz w:val="32"/>
          <w:szCs w:val="32"/>
          <w:lang w:eastAsia="zh-CN"/>
        </w:rPr>
        <w:t>：</w:t>
      </w:r>
      <w:r>
        <w:rPr>
          <w:rFonts w:hint="eastAsia" w:ascii="仿宋" w:hAnsi="仿宋" w:eastAsia="仿宋" w:cs="仿宋"/>
          <w:kern w:val="0"/>
          <w:sz w:val="32"/>
          <w:szCs w:val="32"/>
          <w:lang w:eastAsia="zh-CN"/>
        </w:rPr>
        <w:t>中央一般公共预算资金（中央福利彩票公益金）</w:t>
      </w:r>
      <w:r>
        <w:rPr>
          <w:rFonts w:hint="eastAsia" w:ascii="仿宋" w:hAnsi="仿宋" w:eastAsia="仿宋" w:cs="仿宋"/>
          <w:kern w:val="0"/>
          <w:sz w:val="32"/>
          <w:szCs w:val="32"/>
          <w:lang w:val="en-US" w:eastAsia="zh-CN"/>
        </w:rPr>
        <w:t>7.6万元，</w:t>
      </w:r>
      <w:r>
        <w:rPr>
          <w:rFonts w:hint="eastAsia" w:ascii="仿宋_GB2312" w:hAnsi="仿宋" w:cs="仿宋"/>
          <w:sz w:val="32"/>
          <w:szCs w:val="32"/>
          <w:lang w:val="en-US" w:eastAsia="zh-CN"/>
        </w:rPr>
        <w:t>将7.6</w:t>
      </w:r>
      <w:bookmarkStart w:id="0" w:name="_GoBack"/>
      <w:bookmarkEnd w:id="0"/>
      <w:r>
        <w:rPr>
          <w:rFonts w:hint="eastAsia" w:ascii="仿宋_GB2312" w:hAnsi="仿宋" w:cs="仿宋"/>
          <w:sz w:val="32"/>
          <w:szCs w:val="32"/>
          <w:lang w:val="en-US" w:eastAsia="zh-CN"/>
        </w:rPr>
        <w:t>万元全部足额发放到位，指标率完成情况100%。</w:t>
      </w:r>
    </w:p>
    <w:p>
      <w:pPr>
        <w:spacing w:line="640" w:lineRule="exact"/>
        <w:rPr>
          <w:rFonts w:hint="default" w:ascii="仿宋_GB2312" w:hAnsi="仿宋" w:eastAsia="仿宋_GB2312"/>
          <w:sz w:val="32"/>
          <w:szCs w:val="32"/>
          <w:lang w:val="en-US" w:eastAsia="zh-CN"/>
        </w:rPr>
      </w:pPr>
      <w:r>
        <w:rPr>
          <w:rFonts w:hint="eastAsia" w:ascii="仿宋_GB2312" w:hAnsi="仿宋" w:eastAsia="仿宋_GB2312" w:cs="仿宋"/>
          <w:sz w:val="32"/>
          <w:szCs w:val="32"/>
        </w:rPr>
        <w:t xml:space="preserve">    （二）项目绩效目标未完成情况及原因分析</w:t>
      </w:r>
      <w:r>
        <w:rPr>
          <w:rFonts w:hint="eastAsia" w:ascii="仿宋_GB2312" w:hAnsi="仿宋" w:cs="仿宋"/>
          <w:sz w:val="32"/>
          <w:szCs w:val="32"/>
          <w:lang w:eastAsia="zh-CN"/>
        </w:rPr>
        <w:t>：</w:t>
      </w:r>
      <w:r>
        <w:rPr>
          <w:rFonts w:hint="eastAsia" w:ascii="仿宋_GB2312" w:hAnsi="仿宋" w:cs="仿宋"/>
          <w:sz w:val="32"/>
          <w:szCs w:val="32"/>
          <w:lang w:val="en-US" w:eastAsia="zh-CN"/>
        </w:rPr>
        <w:t>无</w:t>
      </w:r>
    </w:p>
    <w:p>
      <w:pPr>
        <w:spacing w:line="640" w:lineRule="exact"/>
        <w:rPr>
          <w:rFonts w:hint="eastAsia" w:ascii="黑体" w:hAnsi="仿宋" w:eastAsia="黑体"/>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五、其他需要说明的问题</w:t>
      </w:r>
    </w:p>
    <w:p>
      <w:pPr>
        <w:keepNext w:val="0"/>
        <w:keepLines w:val="0"/>
        <w:pageBreakBefore w:val="0"/>
        <w:numPr>
          <w:ilvl w:val="0"/>
          <w:numId w:val="0"/>
        </w:numPr>
        <w:tabs>
          <w:tab w:val="left" w:pos="1426"/>
        </w:tabs>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cs="仿宋"/>
          <w:sz w:val="32"/>
          <w:szCs w:val="32"/>
        </w:rPr>
        <w:t xml:space="preserve">    （一）后续工作计划</w:t>
      </w:r>
      <w:r>
        <w:rPr>
          <w:rFonts w:hint="eastAsia" w:ascii="仿宋_GB2312" w:hAnsi="仿宋" w:cs="仿宋"/>
          <w:sz w:val="32"/>
          <w:szCs w:val="32"/>
          <w:lang w:eastAsia="zh-CN"/>
        </w:rPr>
        <w:t>：</w:t>
      </w:r>
      <w:r>
        <w:rPr>
          <w:rFonts w:hint="eastAsia" w:ascii="仿宋" w:hAnsi="仿宋" w:eastAsia="仿宋" w:cs="仿宋"/>
          <w:b w:val="0"/>
          <w:bCs/>
          <w:sz w:val="32"/>
          <w:szCs w:val="32"/>
          <w:lang w:val="en-US" w:eastAsia="zh-CN"/>
        </w:rPr>
        <w:t>继续做好特殊困难老年人家庭适老化改造与绩效评价工作。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320" w:firstLineChars="100"/>
        <w:jc w:val="both"/>
        <w:textAlignment w:val="auto"/>
        <w:outlineLvl w:val="9"/>
        <w:rPr>
          <w:rFonts w:hint="eastAsia" w:ascii="黑体" w:hAnsi="黑体" w:eastAsia="黑体" w:cs="黑体"/>
          <w:i w:val="0"/>
          <w:color w:val="auto"/>
          <w:kern w:val="0"/>
          <w:sz w:val="44"/>
          <w:szCs w:val="44"/>
          <w:lang w:val="en-US" w:eastAsia="zh-CN" w:bidi="ar"/>
        </w:rPr>
      </w:pPr>
      <w:r>
        <w:rPr>
          <w:rFonts w:hint="eastAsia" w:ascii="仿宋_GB2312" w:hAnsi="仿宋" w:eastAsia="仿宋_GB2312" w:cs="仿宋"/>
          <w:sz w:val="32"/>
          <w:szCs w:val="32"/>
        </w:rPr>
        <w:t>（二）主要经验及做法、存在问题及建议</w:t>
      </w:r>
      <w:r>
        <w:rPr>
          <w:rFonts w:hint="eastAsia" w:ascii="仿宋_GB2312" w:hAnsi="仿宋" w:cs="仿宋"/>
          <w:sz w:val="32"/>
          <w:szCs w:val="32"/>
          <w:lang w:eastAsia="zh-CN"/>
        </w:rPr>
        <w:t>：</w:t>
      </w:r>
      <w:r>
        <w:rPr>
          <w:rFonts w:hint="eastAsia" w:ascii="仿宋" w:hAnsi="仿宋" w:eastAsia="仿宋" w:cs="仿宋"/>
          <w:b w:val="0"/>
          <w:bCs/>
          <w:sz w:val="32"/>
          <w:szCs w:val="32"/>
          <w:lang w:val="en-US" w:eastAsia="zh-CN"/>
        </w:rPr>
        <w:t>继续加大宣传力，</w:t>
      </w:r>
      <w:r>
        <w:rPr>
          <w:rFonts w:hint="eastAsia" w:ascii="仿宋_GB2312" w:hAnsi="仿宋_GB2312" w:eastAsia="仿宋_GB2312" w:cs="仿宋_GB2312"/>
          <w:color w:val="000000" w:themeColor="text1"/>
          <w:sz w:val="32"/>
          <w:szCs w:val="32"/>
          <w:lang w:eastAsia="zh-CN"/>
          <w14:textFill>
            <w14:solidFill>
              <w14:schemeClr w14:val="tx1"/>
            </w14:solidFill>
          </w14:textFill>
        </w:rPr>
        <w:t>让这一惠民政策家喻户晓、落实到位</w:t>
      </w:r>
      <w:r>
        <w:rPr>
          <w:rFonts w:hint="eastAsia" w:ascii="仿宋_GB2312" w:hAnsi="仿宋_GB2312" w:cs="仿宋_GB2312"/>
          <w:color w:val="000000" w:themeColor="text1"/>
          <w:sz w:val="32"/>
          <w:szCs w:val="32"/>
          <w:lang w:eastAsia="zh-CN"/>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黑体" w:hAnsi="黑体" w:eastAsia="黑体" w:cs="黑体"/>
          <w:i w:val="0"/>
          <w:color w:val="auto"/>
          <w:kern w:val="0"/>
          <w:sz w:val="44"/>
          <w:szCs w:val="44"/>
          <w:lang w:val="en-US" w:eastAsia="zh-CN" w:bidi="ar"/>
        </w:rPr>
      </w:pP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44BDD"/>
    <w:multiLevelType w:val="singleLevel"/>
    <w:tmpl w:val="9D044BD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OWIyZmYxYmMzNGM4ZmU0NjVjMDA4NzBlNTE5MGYifQ=="/>
  </w:docVars>
  <w:rsids>
    <w:rsidRoot w:val="344A457A"/>
    <w:rsid w:val="00B443E7"/>
    <w:rsid w:val="00CA68BA"/>
    <w:rsid w:val="00E725FE"/>
    <w:rsid w:val="02EA6AA5"/>
    <w:rsid w:val="02F76F90"/>
    <w:rsid w:val="03131EAA"/>
    <w:rsid w:val="03763BDA"/>
    <w:rsid w:val="039E7B40"/>
    <w:rsid w:val="04605215"/>
    <w:rsid w:val="054A612D"/>
    <w:rsid w:val="05535398"/>
    <w:rsid w:val="055406CA"/>
    <w:rsid w:val="05F406E0"/>
    <w:rsid w:val="060D4B64"/>
    <w:rsid w:val="07A0211C"/>
    <w:rsid w:val="09DC3A59"/>
    <w:rsid w:val="0AE6121B"/>
    <w:rsid w:val="0B204BAA"/>
    <w:rsid w:val="0B4F4AD6"/>
    <w:rsid w:val="0B76449E"/>
    <w:rsid w:val="0D0E115E"/>
    <w:rsid w:val="0DAE649D"/>
    <w:rsid w:val="12563D3E"/>
    <w:rsid w:val="131A7EEF"/>
    <w:rsid w:val="137B139B"/>
    <w:rsid w:val="138228A6"/>
    <w:rsid w:val="13C87370"/>
    <w:rsid w:val="14072FAB"/>
    <w:rsid w:val="1492035E"/>
    <w:rsid w:val="15087A1B"/>
    <w:rsid w:val="17E77A95"/>
    <w:rsid w:val="18175371"/>
    <w:rsid w:val="181C5A2A"/>
    <w:rsid w:val="18DE55B8"/>
    <w:rsid w:val="194A7FD7"/>
    <w:rsid w:val="1CF708A4"/>
    <w:rsid w:val="1DCD5278"/>
    <w:rsid w:val="1F59095F"/>
    <w:rsid w:val="1F6D66B0"/>
    <w:rsid w:val="1F7417D1"/>
    <w:rsid w:val="20261A42"/>
    <w:rsid w:val="22A82A27"/>
    <w:rsid w:val="23ED084C"/>
    <w:rsid w:val="25B3069D"/>
    <w:rsid w:val="280823A4"/>
    <w:rsid w:val="289F095F"/>
    <w:rsid w:val="2AFB5C85"/>
    <w:rsid w:val="2BB05DAB"/>
    <w:rsid w:val="2BFD35E0"/>
    <w:rsid w:val="2E752CF6"/>
    <w:rsid w:val="2EAA34ED"/>
    <w:rsid w:val="2F0F6E18"/>
    <w:rsid w:val="2FC11B97"/>
    <w:rsid w:val="2FED0791"/>
    <w:rsid w:val="30227E4E"/>
    <w:rsid w:val="33D463AE"/>
    <w:rsid w:val="344A457A"/>
    <w:rsid w:val="355F655A"/>
    <w:rsid w:val="35657300"/>
    <w:rsid w:val="36F174F8"/>
    <w:rsid w:val="373C6CFB"/>
    <w:rsid w:val="37646C71"/>
    <w:rsid w:val="377D1894"/>
    <w:rsid w:val="38B62615"/>
    <w:rsid w:val="3C2D4BF2"/>
    <w:rsid w:val="3C99647A"/>
    <w:rsid w:val="3CD51D0C"/>
    <w:rsid w:val="3FFE2BAD"/>
    <w:rsid w:val="40897C8B"/>
    <w:rsid w:val="416F6169"/>
    <w:rsid w:val="42495FD8"/>
    <w:rsid w:val="42A27568"/>
    <w:rsid w:val="43260015"/>
    <w:rsid w:val="434708F0"/>
    <w:rsid w:val="435E6A43"/>
    <w:rsid w:val="45350C77"/>
    <w:rsid w:val="45555F4E"/>
    <w:rsid w:val="491B290B"/>
    <w:rsid w:val="49E078A0"/>
    <w:rsid w:val="4AEB40C2"/>
    <w:rsid w:val="4BD40F64"/>
    <w:rsid w:val="4C6E1974"/>
    <w:rsid w:val="4CF338F1"/>
    <w:rsid w:val="4D724A1E"/>
    <w:rsid w:val="4D7C46D9"/>
    <w:rsid w:val="4D971BD1"/>
    <w:rsid w:val="4E5351FA"/>
    <w:rsid w:val="4EC24C5B"/>
    <w:rsid w:val="50B76522"/>
    <w:rsid w:val="52634928"/>
    <w:rsid w:val="53582700"/>
    <w:rsid w:val="55424220"/>
    <w:rsid w:val="566F511E"/>
    <w:rsid w:val="56710658"/>
    <w:rsid w:val="56D35FDB"/>
    <w:rsid w:val="56D95906"/>
    <w:rsid w:val="57F61815"/>
    <w:rsid w:val="584E13F5"/>
    <w:rsid w:val="585C5545"/>
    <w:rsid w:val="58CF5213"/>
    <w:rsid w:val="58E32ADB"/>
    <w:rsid w:val="59F62A98"/>
    <w:rsid w:val="59F63E95"/>
    <w:rsid w:val="5BFB4366"/>
    <w:rsid w:val="5D042FB1"/>
    <w:rsid w:val="5DC04225"/>
    <w:rsid w:val="5E24092D"/>
    <w:rsid w:val="5E406FE0"/>
    <w:rsid w:val="5EAB41C0"/>
    <w:rsid w:val="5F566BB1"/>
    <w:rsid w:val="617F7094"/>
    <w:rsid w:val="625B5835"/>
    <w:rsid w:val="62CC6C03"/>
    <w:rsid w:val="6371251B"/>
    <w:rsid w:val="646331CD"/>
    <w:rsid w:val="65821082"/>
    <w:rsid w:val="65B732B6"/>
    <w:rsid w:val="66896D8D"/>
    <w:rsid w:val="66BB1376"/>
    <w:rsid w:val="69255E8A"/>
    <w:rsid w:val="6981105B"/>
    <w:rsid w:val="6AD2784F"/>
    <w:rsid w:val="6B9023DF"/>
    <w:rsid w:val="6CB024FD"/>
    <w:rsid w:val="6D776742"/>
    <w:rsid w:val="6D867E07"/>
    <w:rsid w:val="6D884613"/>
    <w:rsid w:val="6E9E14B7"/>
    <w:rsid w:val="6EC81D00"/>
    <w:rsid w:val="6F3275E5"/>
    <w:rsid w:val="6F5271D7"/>
    <w:rsid w:val="6F887B68"/>
    <w:rsid w:val="708205B3"/>
    <w:rsid w:val="71B6178D"/>
    <w:rsid w:val="71E45BA1"/>
    <w:rsid w:val="72840D1A"/>
    <w:rsid w:val="7285457E"/>
    <w:rsid w:val="73230668"/>
    <w:rsid w:val="74287DD6"/>
    <w:rsid w:val="744908AF"/>
    <w:rsid w:val="75396989"/>
    <w:rsid w:val="75951B4C"/>
    <w:rsid w:val="75FA09E9"/>
    <w:rsid w:val="776E7DE7"/>
    <w:rsid w:val="782C73D1"/>
    <w:rsid w:val="78CE1F60"/>
    <w:rsid w:val="79F47DB6"/>
    <w:rsid w:val="7A6F7CFA"/>
    <w:rsid w:val="7C105066"/>
    <w:rsid w:val="7C39051A"/>
    <w:rsid w:val="7C3A75AA"/>
    <w:rsid w:val="7D4C2B75"/>
    <w:rsid w:val="7E97382D"/>
    <w:rsid w:val="7F4C0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eastAsia="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2608</Words>
  <Characters>2846</Characters>
  <Lines>0</Lines>
  <Paragraphs>0</Paragraphs>
  <TotalTime>9</TotalTime>
  <ScaleCrop>false</ScaleCrop>
  <LinksUpToDate>false</LinksUpToDate>
  <CharactersWithSpaces>3126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2022-04-27T01:19:00Z</dcterms:created>
  <dc:creator>Administrator</dc:creator>
  <cp:lastModifiedBy>红豆</cp:lastModifiedBy>
  <dcterms:modified xsi:type="dcterms:W3CDTF">2024-03-25T01:11:19Z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48E5AC507330486090F53CFE41D31977_13</vt:lpwstr>
  </property>
</Properties>
</file>