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" w:lineRule="atLeast"/>
        <w:ind w:left="0" w:right="0"/>
        <w:jc w:val="both"/>
        <w:rPr>
          <w:rFonts w:ascii="Times New Roman" w:hAnsi="Times New Roman" w:eastAsia="宋体" w:cs="Times New Roman"/>
          <w:color w:val="auto"/>
          <w:kern w:val="0"/>
          <w:sz w:val="24"/>
          <w:szCs w:val="21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color w:val="auto"/>
          <w:kern w:val="0"/>
          <w:sz w:val="24"/>
          <w:szCs w:val="24"/>
          <w:lang w:val="en-US" w:eastAsia="zh-CN" w:bidi="ar"/>
        </w:rPr>
        <w:t>附件2：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80" w:lineRule="auto"/>
        <w:ind w:left="0" w:right="0" w:firstLine="0"/>
        <w:jc w:val="center"/>
        <w:textAlignment w:val="auto"/>
        <w:outlineLvl w:val="9"/>
        <w:rPr>
          <w:rFonts w:hint="eastAsia" w:ascii="黑体" w:hAnsi="黑体" w:eastAsia="黑体" w:cs="黑体"/>
          <w:i w:val="0"/>
          <w:color w:val="auto"/>
          <w:kern w:val="0"/>
          <w:sz w:val="48"/>
          <w:szCs w:val="48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0"/>
        <w:jc w:val="center"/>
        <w:textAlignment w:val="auto"/>
        <w:outlineLvl w:val="9"/>
        <w:rPr>
          <w:rFonts w:hint="eastAsia" w:ascii="黑体" w:hAnsi="黑体" w:eastAsia="黑体" w:cs="黑体"/>
          <w:i w:val="0"/>
          <w:color w:val="auto"/>
          <w:kern w:val="0"/>
          <w:sz w:val="44"/>
          <w:szCs w:val="44"/>
          <w:lang w:val="en-US" w:eastAsia="zh-CN" w:bidi="ar"/>
        </w:rPr>
      </w:pPr>
      <w:r>
        <w:rPr>
          <w:rFonts w:hint="eastAsia" w:ascii="黑体" w:hAnsi="黑体" w:eastAsia="黑体" w:cs="黑体"/>
          <w:i w:val="0"/>
          <w:color w:val="auto"/>
          <w:kern w:val="0"/>
          <w:sz w:val="44"/>
          <w:szCs w:val="44"/>
          <w:lang w:val="en-US" w:eastAsia="zh-CN" w:bidi="ar"/>
        </w:rPr>
        <w:t>一般公共预算与福利彩票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0"/>
        <w:jc w:val="center"/>
        <w:textAlignment w:val="auto"/>
        <w:outlineLvl w:val="9"/>
        <w:rPr>
          <w:rFonts w:hint="eastAsia" w:ascii="黑体" w:hAnsi="黑体" w:eastAsia="黑体" w:cs="黑体"/>
          <w:i w:val="0"/>
          <w:color w:val="auto"/>
          <w:kern w:val="0"/>
          <w:sz w:val="48"/>
          <w:szCs w:val="48"/>
          <w:lang w:val="en-US" w:eastAsia="zh-CN" w:bidi="ar"/>
        </w:rPr>
      </w:pPr>
      <w:r>
        <w:rPr>
          <w:rFonts w:hint="eastAsia" w:ascii="黑体" w:hAnsi="黑体" w:eastAsia="黑体" w:cs="黑体"/>
          <w:i w:val="0"/>
          <w:color w:val="auto"/>
          <w:kern w:val="0"/>
          <w:sz w:val="44"/>
          <w:szCs w:val="44"/>
          <w:lang w:val="en-US" w:eastAsia="zh-CN" w:bidi="ar"/>
        </w:rPr>
        <w:t>公益金资助项目绩效自评报告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bookmarkStart w:id="0" w:name="_GoBack"/>
      <w:bookmarkEnd w:id="0"/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</w:rPr>
        <w:t>主管部门：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磴口县民政局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          </w:t>
      </w:r>
    </w:p>
    <w:p>
      <w:pPr>
        <w:ind w:firstLine="640" w:firstLineChars="200"/>
        <w:rPr>
          <w:rFonts w:ascii="仿宋" w:hAnsi="仿宋" w:eastAsia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</w:rPr>
        <w:t>项目单位：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磴口县民政局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          </w:t>
      </w:r>
    </w:p>
    <w:p>
      <w:pPr>
        <w:ind w:firstLine="640" w:firstLineChars="200"/>
        <w:rPr>
          <w:rFonts w:hint="default" w:ascii="仿宋" w:hAnsi="仿宋" w:eastAsia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项目名称：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儿童福利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  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</w:t>
      </w:r>
    </w:p>
    <w:p>
      <w:pPr>
        <w:rPr>
          <w:rFonts w:ascii="仿宋" w:hAnsi="仿宋" w:eastAsia="仿宋"/>
          <w:sz w:val="32"/>
          <w:szCs w:val="32"/>
        </w:rPr>
      </w:pPr>
    </w:p>
    <w:p>
      <w:pPr>
        <w:spacing w:line="640" w:lineRule="exact"/>
        <w:rPr>
          <w:rFonts w:hint="eastAsia" w:ascii="仿宋_GB2312" w:hAnsi="仿宋" w:eastAsia="仿宋_GB2312"/>
          <w:sz w:val="32"/>
          <w:szCs w:val="32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0"/>
        <w:jc w:val="center"/>
        <w:textAlignment w:val="auto"/>
        <w:outlineLvl w:val="9"/>
        <w:rPr>
          <w:rFonts w:hint="eastAsia" w:ascii="黑体" w:hAnsi="黑体" w:eastAsia="黑体" w:cs="黑体"/>
          <w:i w:val="0"/>
          <w:color w:val="auto"/>
          <w:kern w:val="0"/>
          <w:sz w:val="44"/>
          <w:szCs w:val="44"/>
          <w:lang w:val="en-US" w:eastAsia="zh-CN" w:bidi="ar"/>
        </w:rPr>
      </w:pPr>
      <w:r>
        <w:rPr>
          <w:rFonts w:hint="eastAsia" w:ascii="黑体" w:hAnsi="黑体" w:eastAsia="黑体" w:cs="黑体"/>
          <w:i w:val="0"/>
          <w:color w:val="auto"/>
          <w:kern w:val="0"/>
          <w:sz w:val="44"/>
          <w:szCs w:val="44"/>
          <w:lang w:val="en-US" w:eastAsia="zh-CN" w:bidi="ar"/>
        </w:rPr>
        <w:t>一般公共预算与福利彩票公益金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0"/>
        <w:jc w:val="center"/>
        <w:textAlignment w:val="auto"/>
        <w:outlineLvl w:val="9"/>
        <w:rPr>
          <w:rFonts w:hint="eastAsia" w:ascii="黑体" w:hAnsi="黑体" w:eastAsia="黑体" w:cs="黑体"/>
          <w:color w:val="auto"/>
          <w:kern w:val="0"/>
          <w:sz w:val="44"/>
          <w:szCs w:val="44"/>
          <w:lang w:val="en-US" w:eastAsia="zh-CN" w:bidi="ar"/>
        </w:rPr>
      </w:pPr>
      <w:r>
        <w:rPr>
          <w:rFonts w:hint="eastAsia" w:ascii="黑体" w:hAnsi="黑体" w:eastAsia="黑体" w:cs="黑体"/>
          <w:i w:val="0"/>
          <w:color w:val="auto"/>
          <w:kern w:val="0"/>
          <w:sz w:val="44"/>
          <w:szCs w:val="44"/>
          <w:lang w:val="en-US" w:eastAsia="zh-CN" w:bidi="ar"/>
        </w:rPr>
        <w:t>资助项目绩效自评报告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0"/>
        <w:jc w:val="center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olor w:val="auto"/>
          <w:kern w:val="0"/>
          <w:sz w:val="32"/>
          <w:szCs w:val="32"/>
          <w:lang w:val="en-US" w:eastAsia="zh-CN" w:bidi="ar"/>
        </w:rPr>
        <w:t>（参考提纲）</w:t>
      </w:r>
    </w:p>
    <w:p>
      <w:pPr>
        <w:spacing w:line="640" w:lineRule="exact"/>
        <w:jc w:val="center"/>
        <w:rPr>
          <w:rFonts w:hint="eastAsia" w:ascii="方正小标宋简体" w:hAnsi="仿宋" w:eastAsia="方正小标宋简体"/>
          <w:b w:val="0"/>
          <w:bCs/>
          <w:sz w:val="44"/>
          <w:szCs w:val="44"/>
        </w:rPr>
      </w:pPr>
    </w:p>
    <w:p>
      <w:pPr>
        <w:spacing w:line="640" w:lineRule="exact"/>
        <w:ind w:firstLine="640" w:firstLineChars="200"/>
        <w:rPr>
          <w:rFonts w:hint="eastAsia" w:ascii="黑体" w:hAnsi="仿宋" w:eastAsia="黑体"/>
          <w:sz w:val="32"/>
          <w:szCs w:val="32"/>
        </w:rPr>
      </w:pPr>
      <w:r>
        <w:rPr>
          <w:rFonts w:hint="eastAsia" w:ascii="黑体" w:hAnsi="仿宋" w:eastAsia="黑体" w:cs="仿宋"/>
          <w:sz w:val="32"/>
          <w:szCs w:val="32"/>
        </w:rPr>
        <w:t>一、项目概况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4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（一）项目基本情况：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4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立项情况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：巴民发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[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2023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]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113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号《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关于提高孤儿和事实无人抚养儿童基本生活保障标准的通知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》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文件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要求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bidi="ar"/>
        </w:rPr>
        <w:t>设立所提交的文件、材料符合相关要求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4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实施主体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：磴口县民政局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4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3、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项目资金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儿童福利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金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50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万元。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40" w:lineRule="exact"/>
        <w:ind w:firstLine="640" w:firstLineChars="200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4、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主要内容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为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3名孤儿和43名事实无人抚养儿童发放生活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补贴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，每人每月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1857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元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(新申请事实无人抚养儿童补助时享受城乡低保补贴的予以补差发放)。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spacing w:line="64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（二）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项目年度预算绩效目标和绩效指标设定情况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spacing w:line="640" w:lineRule="exact"/>
        <w:ind w:firstLine="640" w:firstLineChars="200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预算总目标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50万元。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spacing w:line="64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衡量绩效目标实现程度的评价指标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：每月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10日前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按时完成，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12月底完成全年目标。</w:t>
      </w:r>
    </w:p>
    <w:p>
      <w:pPr>
        <w:spacing w:line="640" w:lineRule="exact"/>
        <w:rPr>
          <w:rFonts w:hint="eastAsia" w:ascii="黑体" w:hAnsi="仿宋" w:eastAsia="黑体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    </w:t>
      </w:r>
      <w:r>
        <w:rPr>
          <w:rFonts w:hint="eastAsia" w:ascii="黑体" w:hAnsi="仿宋" w:eastAsia="黑体" w:cs="仿宋"/>
          <w:sz w:val="32"/>
          <w:szCs w:val="32"/>
        </w:rPr>
        <w:t>二、项目决策及资金使用管理情况</w:t>
      </w:r>
    </w:p>
    <w:p>
      <w:pPr>
        <w:spacing w:line="640" w:lineRule="exact"/>
        <w:ind w:firstLine="64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（一）项目决策情况（包括决策过程和结果）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textAlignment w:val="auto"/>
        <w:rPr>
          <w:rFonts w:hint="default" w:ascii="仿宋_GB2312" w:hAnsi="仿宋" w:eastAsia="仿宋_GB2312" w:cs="仿宋"/>
          <w:sz w:val="32"/>
          <w:szCs w:val="32"/>
          <w:lang w:val="en-US" w:eastAsia="zh-CN"/>
        </w:rPr>
      </w:pPr>
      <w:r>
        <w:rPr>
          <w:rFonts w:hint="eastAsia" w:ascii="仿宋_GB2312" w:hAnsi="仿宋" w:cs="仿宋"/>
          <w:sz w:val="32"/>
          <w:szCs w:val="32"/>
          <w:lang w:val="en-US" w:eastAsia="zh-CN"/>
        </w:rPr>
        <w:t>对符合享受待遇的儿童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 w:bidi="ar"/>
        </w:rPr>
        <w:t>提高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了生活水平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 w:bidi="ar"/>
        </w:rPr>
        <w:t>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使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 w:bidi="ar"/>
        </w:rPr>
        <w:t>儿童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享受到了社会发展成果和社会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 w:bidi="ar"/>
        </w:rPr>
        <w:t>关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爱。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tLeast"/>
        <w:ind w:firstLine="640" w:firstLineChars="200"/>
        <w:textAlignment w:val="auto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（二）项目资金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tLeas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1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项目资金到位情况分析。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spacing w:line="64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已全部到位，按上级文件要求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每月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10日前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按时完成，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12月底完成全年目标。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240" w:lineRule="atLeas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项目资金执行情况分析。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spacing w:line="64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已全部执行，按上级文件要求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每月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10日前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按时完成，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12月底完成全年目标。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（三）项目资金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1.孤儿产出指标完成情况分析。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孤儿补助计划完成：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6.72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万元；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孤儿补助实际完成：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6.72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万元；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孤儿补助完成率：100%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2.事实无人抚养儿童产出指标完成情况分析。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事实无人抚养儿童补助计划完成：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43.28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万元；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事实无人抚养儿童补助计划完成：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43.28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万元；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事实无人抚养儿童补助完成率：100%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40" w:lineRule="exact"/>
        <w:ind w:firstLine="640" w:firstLineChars="200"/>
        <w:textAlignment w:val="auto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（四）项目资金管理情况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4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color w:val="444444"/>
          <w:kern w:val="0"/>
          <w:sz w:val="32"/>
          <w:szCs w:val="32"/>
          <w:lang w:eastAsia="zh-CN" w:bidi="ar"/>
        </w:rPr>
        <w:t>儿童福利</w:t>
      </w:r>
      <w:r>
        <w:rPr>
          <w:rFonts w:hint="eastAsia" w:ascii="仿宋" w:hAnsi="仿宋" w:eastAsia="仿宋" w:cs="仿宋"/>
          <w:b w:val="0"/>
          <w:bCs w:val="0"/>
          <w:color w:val="444444"/>
          <w:kern w:val="0"/>
          <w:sz w:val="32"/>
          <w:szCs w:val="32"/>
          <w:lang w:bidi="ar"/>
        </w:rPr>
        <w:t>严格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bidi="ar"/>
        </w:rPr>
        <w:t>执行上级民政部门制定的发放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eastAsia="zh-CN" w:bidi="ar"/>
        </w:rPr>
        <w:t>儿童福利补贴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bidi="ar"/>
        </w:rPr>
        <w:t>的相关制度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eastAsia="zh-CN" w:bidi="ar"/>
        </w:rPr>
        <w:t>，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bidi="ar"/>
        </w:rPr>
        <w:t>及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eastAsia="zh-CN" w:bidi="ar"/>
        </w:rPr>
        <w:t>县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bidi="ar"/>
        </w:rPr>
        <w:t>民政局相关的管理制度和业务管理制度。项目执行过程中，遵守相关法律法规和业务管理规定，发放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eastAsia="zh-CN" w:bidi="ar"/>
        </w:rPr>
        <w:t>儿童福利补贴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bidi="ar"/>
        </w:rPr>
        <w:t>的基础信息资料齐全并及时归档。</w:t>
      </w:r>
    </w:p>
    <w:p>
      <w:pPr>
        <w:spacing w:line="640" w:lineRule="exact"/>
        <w:rPr>
          <w:rFonts w:hint="eastAsia" w:ascii="黑体" w:hAnsi="仿宋" w:eastAsia="黑体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   </w:t>
      </w:r>
      <w:r>
        <w:rPr>
          <w:rFonts w:hint="eastAsia" w:ascii="黑体" w:hAnsi="仿宋" w:eastAsia="黑体" w:cs="仿宋"/>
          <w:sz w:val="32"/>
          <w:szCs w:val="32"/>
        </w:rPr>
        <w:t xml:space="preserve"> 三、项目组织实施情况</w:t>
      </w:r>
    </w:p>
    <w:p>
      <w:pPr>
        <w:spacing w:line="640" w:lineRule="exact"/>
        <w:ind w:firstLine="64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（一）项目组织情况（包括项目招投标情况、调整情况、完成验收等）</w:t>
      </w:r>
    </w:p>
    <w:p>
      <w:pPr>
        <w:spacing w:line="640" w:lineRule="exact"/>
        <w:ind w:firstLine="640"/>
        <w:rPr>
          <w:rFonts w:hint="eastAsia" w:ascii="仿宋" w:hAnsi="仿宋" w:eastAsia="仿宋" w:cs="仿宋"/>
          <w:color w:val="444444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color w:val="444444"/>
          <w:kern w:val="0"/>
          <w:sz w:val="32"/>
          <w:szCs w:val="32"/>
          <w:lang w:bidi="ar"/>
        </w:rPr>
        <w:t>单位组织机构健全、分工明确。本项目由民政局</w:t>
      </w:r>
      <w:r>
        <w:rPr>
          <w:rFonts w:hint="eastAsia" w:ascii="仿宋" w:hAnsi="仿宋" w:eastAsia="仿宋" w:cs="仿宋"/>
          <w:color w:val="444444"/>
          <w:kern w:val="0"/>
          <w:sz w:val="32"/>
          <w:szCs w:val="32"/>
          <w:lang w:eastAsia="zh-CN" w:bidi="ar"/>
        </w:rPr>
        <w:t>社会事务股</w:t>
      </w:r>
      <w:r>
        <w:rPr>
          <w:rFonts w:hint="eastAsia" w:ascii="仿宋" w:hAnsi="仿宋" w:eastAsia="仿宋" w:cs="仿宋"/>
          <w:color w:val="444444"/>
          <w:kern w:val="0"/>
          <w:sz w:val="32"/>
          <w:szCs w:val="32"/>
          <w:lang w:bidi="ar"/>
        </w:rPr>
        <w:t>负责组织、实施。</w:t>
      </w:r>
    </w:p>
    <w:p>
      <w:pPr>
        <w:spacing w:line="640" w:lineRule="exact"/>
        <w:ind w:firstLine="64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（二）项目管理情况（包括项目管理制建设、日常检查监督等情况）</w:t>
      </w:r>
    </w:p>
    <w:p>
      <w:pPr>
        <w:spacing w:line="640" w:lineRule="exact"/>
        <w:ind w:firstLine="640" w:firstLineChars="200"/>
        <w:rPr>
          <w:rFonts w:hint="eastAsia" w:ascii="仿宋_GB2312" w:hAnsi="仿宋" w:eastAsia="仿宋_GB2312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444444"/>
          <w:kern w:val="0"/>
          <w:sz w:val="32"/>
          <w:szCs w:val="32"/>
          <w:lang w:eastAsia="zh-CN" w:bidi="ar"/>
        </w:rPr>
        <w:t>儿童福利</w:t>
      </w:r>
      <w:r>
        <w:rPr>
          <w:rFonts w:hint="eastAsia" w:ascii="仿宋" w:hAnsi="仿宋" w:eastAsia="仿宋" w:cs="仿宋"/>
          <w:color w:val="444444"/>
          <w:kern w:val="0"/>
          <w:sz w:val="32"/>
          <w:szCs w:val="32"/>
          <w:lang w:bidi="ar"/>
        </w:rPr>
        <w:t>严格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执行上级民政部门制定的发放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 w:bidi="ar"/>
        </w:rPr>
        <w:t>儿童福利补贴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的相关制度，及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 w:bidi="ar"/>
        </w:rPr>
        <w:t>县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民政局相关的管理制度和业务管理制度。项目执行过程中，遵守相关法律法规和业务管理规定，发放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 w:bidi="ar"/>
        </w:rPr>
        <w:t>儿童补贴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的基础信息资料齐全并及时归档。</w:t>
      </w:r>
    </w:p>
    <w:p>
      <w:pPr>
        <w:spacing w:line="640" w:lineRule="exact"/>
        <w:rPr>
          <w:rFonts w:hint="eastAsia" w:ascii="黑体" w:hAnsi="仿宋" w:eastAsia="黑体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    </w:t>
      </w:r>
      <w:r>
        <w:rPr>
          <w:rFonts w:hint="eastAsia" w:ascii="黑体" w:hAnsi="仿宋" w:eastAsia="黑体" w:cs="仿宋"/>
          <w:sz w:val="32"/>
          <w:szCs w:val="32"/>
        </w:rPr>
        <w:t>四、项目绩效情况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outlineLvl w:val="2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（一）项目绩效目标完成情况。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outlineLvl w:val="2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1、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实际完成情况。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outlineLvl w:val="2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>目标1：孤儿领取补贴3人；1857元/月/人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outlineLvl w:val="2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>目标2：事实无人抚养儿童领取补贴43人；1857元/月/人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outlineLvl w:val="2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2、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项目完成及时性。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outlineLvl w:val="2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</w:rPr>
        <w:t>计划完成时间：20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>23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</w:rPr>
        <w:t>年12月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outlineLvl w:val="2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</w:rPr>
        <w:t>实际完成时间：20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>23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</w:rPr>
        <w:t>年12月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outlineLvl w:val="2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</w:rPr>
        <w:t>完成及时率：100%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outlineLvl w:val="3"/>
        <w:rPr>
          <w:rFonts w:hint="eastAsia" w:ascii="仿宋" w:hAnsi="仿宋" w:eastAsia="仿宋" w:cs="仿宋"/>
          <w:b w:val="0"/>
          <w:bCs w:val="0"/>
          <w:i/>
          <w:color w:val="FF000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3、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项目质量达标情况。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outlineLvl w:val="2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</w:rPr>
        <w:t>计划完成质量：全部发放到位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outlineLvl w:val="2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</w:rPr>
        <w:t>实际完成质量及所采取的质量控制措施：全部发放到位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outlineLvl w:val="2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</w:rPr>
        <w:t>质量达标率：100%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outlineLvl w:val="3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4、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项目成本控制情况。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outlineLvl w:val="2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</w:rPr>
        <w:t>进行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eastAsia="zh-CN"/>
        </w:rPr>
        <w:t>动态管理，对监护人服刑期满的儿童、满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>18周岁的成年未在校的儿童停发儿童福利补助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zh-CN"/>
        </w:rPr>
        <w:t>。</w:t>
      </w:r>
    </w:p>
    <w:p>
      <w:pPr>
        <w:numPr>
          <w:ilvl w:val="0"/>
          <w:numId w:val="1"/>
        </w:numPr>
        <w:spacing w:line="640" w:lineRule="exact"/>
        <w:ind w:left="640" w:leftChars="0" w:firstLine="0" w:firstLineChars="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项目绩效目标未完成情况及原因分析</w:t>
      </w:r>
    </w:p>
    <w:p>
      <w:pPr>
        <w:numPr>
          <w:ilvl w:val="0"/>
          <w:numId w:val="0"/>
        </w:numPr>
        <w:spacing w:line="640" w:lineRule="exact"/>
        <w:ind w:left="640" w:leftChars="0"/>
        <w:rPr>
          <w:rFonts w:hint="default" w:ascii="仿宋_GB2312" w:hAnsi="仿宋" w:eastAsia="仿宋_GB2312" w:cs="仿宋"/>
          <w:sz w:val="32"/>
          <w:szCs w:val="32"/>
          <w:lang w:val="en-US" w:eastAsia="zh-CN"/>
        </w:rPr>
      </w:pPr>
      <w:r>
        <w:rPr>
          <w:rFonts w:hint="eastAsia" w:ascii="仿宋_GB2312" w:hAnsi="仿宋" w:cs="仿宋"/>
          <w:sz w:val="32"/>
          <w:szCs w:val="32"/>
          <w:lang w:val="en-US" w:eastAsia="zh-CN"/>
        </w:rPr>
        <w:t>已全部完成</w:t>
      </w:r>
    </w:p>
    <w:p>
      <w:pPr>
        <w:spacing w:line="640" w:lineRule="exact"/>
        <w:rPr>
          <w:rFonts w:hint="eastAsia" w:ascii="黑体" w:hAnsi="仿宋" w:eastAsia="黑体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    </w:t>
      </w:r>
      <w:r>
        <w:rPr>
          <w:rFonts w:hint="eastAsia" w:ascii="黑体" w:hAnsi="仿宋" w:eastAsia="黑体" w:cs="仿宋"/>
          <w:sz w:val="32"/>
          <w:szCs w:val="32"/>
        </w:rPr>
        <w:t>五、其他需要说明的问题</w:t>
      </w:r>
    </w:p>
    <w:p>
      <w:pPr>
        <w:spacing w:line="640" w:lineRule="exact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    （一）后续工作计划</w:t>
      </w:r>
      <w:r>
        <w:rPr>
          <w:rFonts w:hint="eastAsia" w:ascii="仿宋_GB2312" w:hAnsi="仿宋" w:cs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做好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eastAsia="zh-CN"/>
        </w:rPr>
        <w:t>儿童福利补贴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工作。</w:t>
      </w:r>
    </w:p>
    <w:p>
      <w:pPr>
        <w:spacing w:line="640" w:lineRule="exact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    （二）主要经验及做法、存在问题及建议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bidi="ar"/>
        </w:rPr>
        <w:t>1、</w:t>
      </w:r>
      <w:r>
        <w:rPr>
          <w:rFonts w:hint="eastAsia" w:ascii="仿宋" w:hAnsi="仿宋" w:eastAsia="仿宋" w:cs="仿宋"/>
          <w:bCs/>
          <w:color w:val="000000"/>
          <w:sz w:val="32"/>
          <w:szCs w:val="32"/>
        </w:rPr>
        <w:t>做好</w:t>
      </w:r>
      <w:r>
        <w:rPr>
          <w:rFonts w:hint="eastAsia" w:ascii="仿宋" w:hAnsi="仿宋" w:eastAsia="仿宋" w:cs="仿宋"/>
          <w:bCs/>
          <w:color w:val="000000"/>
          <w:sz w:val="32"/>
          <w:szCs w:val="32"/>
          <w:lang w:eastAsia="zh-CN"/>
        </w:rPr>
        <w:t>核实和入户</w:t>
      </w:r>
      <w:r>
        <w:rPr>
          <w:rFonts w:hint="eastAsia" w:ascii="仿宋" w:hAnsi="仿宋" w:eastAsia="仿宋" w:cs="仿宋"/>
          <w:bCs/>
          <w:color w:val="000000"/>
          <w:sz w:val="32"/>
          <w:szCs w:val="32"/>
        </w:rPr>
        <w:t>工作</w:t>
      </w:r>
      <w:r>
        <w:rPr>
          <w:rFonts w:hint="eastAsia" w:ascii="仿宋" w:hAnsi="仿宋" w:eastAsia="仿宋" w:cs="仿宋"/>
          <w:bCs/>
          <w:color w:val="000000"/>
          <w:sz w:val="32"/>
          <w:szCs w:val="32"/>
          <w:lang w:eastAsia="zh-CN"/>
        </w:rPr>
        <w:t>，对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eastAsia="zh-CN" w:bidi="ar"/>
        </w:rPr>
        <w:t>符合儿童补贴领取条件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bidi="ar"/>
        </w:rPr>
        <w:t>的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eastAsia="zh-CN" w:bidi="ar"/>
        </w:rPr>
        <w:t>及时提交申请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bidi="ar"/>
        </w:rPr>
        <w:t>，有利于整理、归档基础资料，按时发放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eastAsia="zh-CN" w:bidi="ar"/>
        </w:rPr>
        <w:t>儿童福利补贴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bidi="ar"/>
        </w:rPr>
        <w:t>。</w:t>
      </w:r>
    </w:p>
    <w:p>
      <w:pPr>
        <w:widowControl/>
        <w:wordWrap w:val="0"/>
        <w:spacing w:line="540" w:lineRule="exact"/>
        <w:ind w:firstLine="640" w:firstLineChars="200"/>
        <w:jc w:val="left"/>
        <w:rPr>
          <w:rFonts w:hint="eastAsia" w:ascii="仿宋" w:hAnsi="仿宋" w:eastAsia="仿宋" w:cs="仿宋"/>
          <w:b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2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bidi="ar"/>
        </w:rPr>
        <w:t>、加强政策宣传。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使广大群众知晓政策，让符合条件的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 w:bidi="ar"/>
        </w:rPr>
        <w:t>儿童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主动申报。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40" w:lineRule="exact"/>
        <w:ind w:firstLine="640" w:firstLineChars="200"/>
        <w:textAlignment w:val="auto"/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3、做好动态管理工作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bidi="ar"/>
        </w:rPr>
        <w:t>。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eastAsia="zh-CN" w:bidi="ar"/>
        </w:rPr>
        <w:t>做好数据核对工作，及时取消不符合条件的儿童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bidi="ar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63D4D3"/>
    <w:multiLevelType w:val="singleLevel"/>
    <w:tmpl w:val="5863D4D3"/>
    <w:lvl w:ilvl="0" w:tentative="0">
      <w:start w:val="2"/>
      <w:numFmt w:val="chineseCounting"/>
      <w:suff w:val="nothing"/>
      <w:lvlText w:val="（%1）"/>
      <w:lvlJc w:val="left"/>
      <w:pPr>
        <w:ind w:left="640" w:leftChars="0" w:firstLine="0" w:firstLineChars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JlZjE3YzE2NDBjYTFhMWY0NDY1Zjg3OWFlNjlkMWIifQ=="/>
  </w:docVars>
  <w:rsids>
    <w:rsidRoot w:val="344A457A"/>
    <w:rsid w:val="00D26D9F"/>
    <w:rsid w:val="00FE7B94"/>
    <w:rsid w:val="013E36D1"/>
    <w:rsid w:val="019E4ED3"/>
    <w:rsid w:val="040C6A6B"/>
    <w:rsid w:val="0411347C"/>
    <w:rsid w:val="04AC7907"/>
    <w:rsid w:val="054D10EA"/>
    <w:rsid w:val="06305F12"/>
    <w:rsid w:val="06345DE3"/>
    <w:rsid w:val="07153E89"/>
    <w:rsid w:val="072639A0"/>
    <w:rsid w:val="07622E00"/>
    <w:rsid w:val="08315DE5"/>
    <w:rsid w:val="08C04C7F"/>
    <w:rsid w:val="09A54BCF"/>
    <w:rsid w:val="0A4A5BF8"/>
    <w:rsid w:val="0B4425CC"/>
    <w:rsid w:val="0CC56899"/>
    <w:rsid w:val="0DA47D15"/>
    <w:rsid w:val="0EC71B6D"/>
    <w:rsid w:val="0FBD50BE"/>
    <w:rsid w:val="10A33EF9"/>
    <w:rsid w:val="12F42BA4"/>
    <w:rsid w:val="13C07D7E"/>
    <w:rsid w:val="13FC4A3E"/>
    <w:rsid w:val="15191069"/>
    <w:rsid w:val="158D108E"/>
    <w:rsid w:val="16DD7794"/>
    <w:rsid w:val="17DB4333"/>
    <w:rsid w:val="1AC75B64"/>
    <w:rsid w:val="1BC11A92"/>
    <w:rsid w:val="1CAD210A"/>
    <w:rsid w:val="1FEF4E1F"/>
    <w:rsid w:val="20CA127D"/>
    <w:rsid w:val="215D400B"/>
    <w:rsid w:val="24414BA8"/>
    <w:rsid w:val="263E2590"/>
    <w:rsid w:val="27427F2B"/>
    <w:rsid w:val="2877603D"/>
    <w:rsid w:val="299221D8"/>
    <w:rsid w:val="29DA78DD"/>
    <w:rsid w:val="2AA42360"/>
    <w:rsid w:val="2BFD6B16"/>
    <w:rsid w:val="2D2E6A7D"/>
    <w:rsid w:val="2D8419C2"/>
    <w:rsid w:val="2E337513"/>
    <w:rsid w:val="2FD61105"/>
    <w:rsid w:val="31460EA2"/>
    <w:rsid w:val="31AF08B2"/>
    <w:rsid w:val="324803BF"/>
    <w:rsid w:val="344A457A"/>
    <w:rsid w:val="345257C6"/>
    <w:rsid w:val="35245E40"/>
    <w:rsid w:val="36381D96"/>
    <w:rsid w:val="3667024D"/>
    <w:rsid w:val="37EA43F2"/>
    <w:rsid w:val="3D1D2B74"/>
    <w:rsid w:val="3D6F0EF6"/>
    <w:rsid w:val="3D803103"/>
    <w:rsid w:val="3D8E2D12"/>
    <w:rsid w:val="446F7A2D"/>
    <w:rsid w:val="450D1720"/>
    <w:rsid w:val="45356EC9"/>
    <w:rsid w:val="45A33E32"/>
    <w:rsid w:val="46C035D0"/>
    <w:rsid w:val="4C8F3590"/>
    <w:rsid w:val="4F5D1E0D"/>
    <w:rsid w:val="50AB7D5C"/>
    <w:rsid w:val="5116195C"/>
    <w:rsid w:val="53550E1F"/>
    <w:rsid w:val="54336CC9"/>
    <w:rsid w:val="56266E41"/>
    <w:rsid w:val="5AC468CD"/>
    <w:rsid w:val="5B41461C"/>
    <w:rsid w:val="5C5872CD"/>
    <w:rsid w:val="5EB84053"/>
    <w:rsid w:val="5F6441DB"/>
    <w:rsid w:val="60612F01"/>
    <w:rsid w:val="665C3E5E"/>
    <w:rsid w:val="66CB58F6"/>
    <w:rsid w:val="6A6C3BDD"/>
    <w:rsid w:val="6B2C02A3"/>
    <w:rsid w:val="72C86D5B"/>
    <w:rsid w:val="76E539FB"/>
    <w:rsid w:val="79E85CDC"/>
    <w:rsid w:val="7A016DC5"/>
    <w:rsid w:val="7A4F7632"/>
    <w:rsid w:val="7D141501"/>
    <w:rsid w:val="7D841FBB"/>
    <w:rsid w:val="7ECD4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30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/>
      <w:kern w:val="0"/>
      <w:sz w:val="18"/>
      <w:szCs w:val="18"/>
    </w:rPr>
  </w:style>
  <w:style w:type="character" w:customStyle="1" w:styleId="5">
    <w:name w:val="font11"/>
    <w:basedOn w:val="4"/>
    <w:autoRedefine/>
    <w:qFormat/>
    <w:uiPriority w:val="0"/>
    <w:rPr>
      <w:rFonts w:hint="eastAsia" w:ascii="宋体" w:hAnsi="宋体" w:eastAsia="宋体" w:cs="宋体"/>
      <w:b/>
      <w:bCs/>
      <w:color w:val="000000"/>
      <w:sz w:val="21"/>
      <w:szCs w:val="21"/>
      <w:u w:val="none"/>
    </w:rPr>
  </w:style>
  <w:style w:type="character" w:customStyle="1" w:styleId="6">
    <w:name w:val="font21"/>
    <w:basedOn w:val="4"/>
    <w:autoRedefine/>
    <w:qFormat/>
    <w:uiPriority w:val="0"/>
    <w:rPr>
      <w:rFonts w:hint="eastAsia" w:ascii="宋体" w:hAnsi="宋体" w:eastAsia="宋体" w:cs="宋体"/>
      <w:b/>
      <w:bCs/>
      <w:color w:val="000000"/>
      <w:sz w:val="32"/>
      <w:szCs w:val="32"/>
      <w:u w:val="none"/>
    </w:rPr>
  </w:style>
  <w:style w:type="character" w:customStyle="1" w:styleId="7">
    <w:name w:val="font41"/>
    <w:basedOn w:val="4"/>
    <w:autoRedefine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2394</Words>
  <Characters>2726</Characters>
  <Lines>0</Lines>
  <Paragraphs>0</Paragraphs>
  <TotalTime>1</TotalTime>
  <ScaleCrop>false</ScaleCrop>
  <LinksUpToDate>false</LinksUpToDate>
  <CharactersWithSpaces>2866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2022-04-27T01:19:00Z</dcterms:created>
  <dc:creator>Administrator</dc:creator>
  <cp:lastModifiedBy>hp</cp:lastModifiedBy>
  <cp:lastPrinted>2024-04-09T03:44:27Z</cp:lastPrinted>
  <dcterms:modified xsi:type="dcterms:W3CDTF">2024-04-09T03:44:33Z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183D6FFA60EE4616A00DA72F2DC7FAA5_13</vt:lpwstr>
  </property>
</Properties>
</file>