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5FD75">
      <w:pPr>
        <w:pStyle w:val="2"/>
        <w:keepNext w:val="0"/>
        <w:keepLines w:val="0"/>
        <w:widowControl/>
        <w:suppressLineNumbers w:val="0"/>
        <w:spacing w:before="0" w:beforeAutospacing="0" w:after="0" w:afterAutospacing="0" w:line="600" w:lineRule="atLeast"/>
        <w:ind w:left="0" w:right="0"/>
        <w:jc w:val="center"/>
        <w:rPr>
          <w:rFonts w:ascii="等线" w:hAnsi="等线" w:eastAsia="等线" w:cs="等线"/>
          <w:sz w:val="24"/>
          <w:szCs w:val="24"/>
        </w:rPr>
      </w:pPr>
      <w:r>
        <w:rPr>
          <w:rFonts w:ascii="黑体" w:hAnsi="宋体" w:eastAsia="黑体" w:cs="黑体"/>
          <w:b w:val="0"/>
          <w:bCs w:val="0"/>
          <w:i w:val="0"/>
          <w:iCs w:val="0"/>
          <w:caps w:val="0"/>
          <w:color w:val="000000"/>
          <w:spacing w:val="0"/>
          <w:sz w:val="44"/>
          <w:szCs w:val="44"/>
          <w:vertAlign w:val="baseline"/>
        </w:rPr>
        <w:t>磴口县</w:t>
      </w:r>
      <w:r>
        <w:rPr>
          <w:rFonts w:hint="eastAsia" w:ascii="黑体" w:hAnsi="宋体" w:eastAsia="黑体" w:cs="黑体"/>
          <w:b w:val="0"/>
          <w:bCs w:val="0"/>
          <w:i w:val="0"/>
          <w:iCs w:val="0"/>
          <w:caps w:val="0"/>
          <w:color w:val="000000"/>
          <w:spacing w:val="0"/>
          <w:sz w:val="44"/>
          <w:szCs w:val="44"/>
          <w:vertAlign w:val="baseline"/>
        </w:rPr>
        <w:t>学前教育普及普惠县创建自评报告</w:t>
      </w:r>
    </w:p>
    <w:p w14:paraId="3607669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ascii="仿宋_GB2312" w:hAnsi="等线" w:eastAsia="仿宋_GB2312" w:cs="仿宋_GB2312"/>
          <w:b w:val="0"/>
          <w:bCs w:val="0"/>
          <w:i w:val="0"/>
          <w:iCs w:val="0"/>
          <w:caps w:val="0"/>
          <w:color w:val="000000"/>
          <w:spacing w:val="0"/>
          <w:sz w:val="32"/>
          <w:szCs w:val="32"/>
          <w:vertAlign w:val="baseline"/>
        </w:rPr>
        <w:t>根据《教育部关于印发〈县域学前教育普及普惠督导评估办法〉的通知》（教督〔2020〕1号）</w:t>
      </w:r>
      <w:r>
        <w:rPr>
          <w:rFonts w:hint="eastAsia" w:ascii="仿宋_GB2312" w:hAnsi="等线" w:eastAsia="仿宋_GB2312" w:cs="仿宋_GB2312"/>
          <w:b w:val="0"/>
          <w:bCs w:val="0"/>
          <w:i w:val="0"/>
          <w:iCs w:val="0"/>
          <w:caps w:val="0"/>
          <w:color w:val="000000"/>
          <w:spacing w:val="0"/>
          <w:sz w:val="32"/>
          <w:szCs w:val="32"/>
          <w:vertAlign w:val="baseline"/>
        </w:rPr>
        <w:t>精神，</w:t>
      </w:r>
      <w:r>
        <w:rPr>
          <w:rFonts w:hint="eastAsia" w:ascii="仿宋_GB2312" w:hAnsi="等线" w:eastAsia="仿宋_GB2312" w:cs="仿宋_GB2312"/>
          <w:b w:val="0"/>
          <w:bCs w:val="0"/>
          <w:i w:val="0"/>
          <w:iCs w:val="0"/>
          <w:caps w:val="0"/>
          <w:color w:val="000000"/>
          <w:spacing w:val="0"/>
          <w:sz w:val="32"/>
          <w:szCs w:val="32"/>
          <w:shd w:val="clear" w:fill="FFFFFF"/>
          <w:vertAlign w:val="baseline"/>
        </w:rPr>
        <w:t>按照《巴彦淖尔市创建县域学前教育普及普惠督导评估实施方案的通知》（巴政教督委〔2022〕1号）文件要求，磴口县</w:t>
      </w:r>
      <w:r>
        <w:rPr>
          <w:rFonts w:hint="eastAsia" w:ascii="仿宋_GB2312" w:hAnsi="等线" w:eastAsia="仿宋_GB2312" w:cs="仿宋_GB2312"/>
          <w:b w:val="0"/>
          <w:bCs w:val="0"/>
          <w:i w:val="0"/>
          <w:iCs w:val="0"/>
          <w:caps w:val="0"/>
          <w:color w:val="000000"/>
          <w:spacing w:val="0"/>
          <w:sz w:val="32"/>
          <w:szCs w:val="32"/>
          <w:vertAlign w:val="baseline"/>
        </w:rPr>
        <w:t>围绕“普及普惠水平、政府保障情况、幼儿园保教质量保障”三大指标开展了自查自评工作，现将有关情况报告如下：</w:t>
      </w:r>
    </w:p>
    <w:p w14:paraId="5CB35FE8">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黑体" w:hAnsi="宋体" w:eastAsia="黑体" w:cs="黑体"/>
          <w:b w:val="0"/>
          <w:bCs w:val="0"/>
          <w:i w:val="0"/>
          <w:iCs w:val="0"/>
          <w:caps w:val="0"/>
          <w:color w:val="000000"/>
          <w:spacing w:val="0"/>
          <w:sz w:val="32"/>
          <w:szCs w:val="32"/>
          <w:shd w:val="clear" w:fill="FFFFFF"/>
          <w:vertAlign w:val="baseline"/>
        </w:rPr>
        <w:t>一、基本情况</w:t>
      </w:r>
    </w:p>
    <w:p w14:paraId="6C2FFF5A">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全县现有幼儿园4所</w:t>
      </w:r>
      <w:r>
        <w:rPr>
          <w:rFonts w:hint="eastAsia" w:ascii="仿宋_GB2312" w:hAnsi="等线" w:eastAsia="仿宋_GB2312" w:cs="仿宋_GB2312"/>
          <w:b/>
          <w:bCs/>
          <w:i w:val="0"/>
          <w:iCs w:val="0"/>
          <w:caps w:val="0"/>
          <w:color w:val="000000"/>
          <w:spacing w:val="0"/>
          <w:sz w:val="32"/>
          <w:szCs w:val="32"/>
          <w:shd w:val="clear" w:fill="FFFFFF"/>
          <w:vertAlign w:val="baseline"/>
        </w:rPr>
        <w:t>（公办幼儿园3所，</w:t>
      </w:r>
      <w:r>
        <w:rPr>
          <w:rFonts w:hint="eastAsia" w:ascii="仿宋_GB2312" w:hAnsi="等线" w:eastAsia="仿宋_GB2312" w:cs="仿宋_GB2312"/>
          <w:b/>
          <w:bCs/>
          <w:i w:val="0"/>
          <w:iCs w:val="0"/>
          <w:caps w:val="0"/>
          <w:color w:val="000000"/>
          <w:spacing w:val="0"/>
          <w:sz w:val="32"/>
          <w:szCs w:val="32"/>
          <w:vertAlign w:val="baseline"/>
        </w:rPr>
        <w:t>普惠性民办幼儿园1所</w:t>
      </w:r>
      <w:r>
        <w:rPr>
          <w:rFonts w:hint="eastAsia" w:ascii="仿宋_GB2312" w:hAnsi="等线" w:eastAsia="仿宋_GB2312" w:cs="仿宋_GB2312"/>
          <w:b/>
          <w:bCs/>
          <w:i w:val="0"/>
          <w:iCs w:val="0"/>
          <w:caps w:val="0"/>
          <w:color w:val="000000"/>
          <w:spacing w:val="0"/>
          <w:sz w:val="32"/>
          <w:szCs w:val="32"/>
          <w:shd w:val="clear" w:fill="FFFFFF"/>
          <w:vertAlign w:val="baseline"/>
        </w:rPr>
        <w:t>）</w:t>
      </w:r>
      <w:r>
        <w:rPr>
          <w:rFonts w:hint="eastAsia" w:ascii="仿宋_GB2312" w:hAnsi="等线" w:eastAsia="仿宋_GB2312" w:cs="仿宋_GB2312"/>
          <w:b w:val="0"/>
          <w:bCs w:val="0"/>
          <w:i w:val="0"/>
          <w:iCs w:val="0"/>
          <w:caps w:val="0"/>
          <w:color w:val="000000"/>
          <w:spacing w:val="0"/>
          <w:sz w:val="32"/>
          <w:szCs w:val="32"/>
          <w:shd w:val="clear" w:fill="FFFFFF"/>
          <w:vertAlign w:val="baseline"/>
        </w:rPr>
        <w:t>，4个农村小学附属幼儿班，</w:t>
      </w:r>
      <w:r>
        <w:rPr>
          <w:rFonts w:hint="eastAsia" w:ascii="仿宋_GB2312" w:hAnsi="等线" w:eastAsia="仿宋_GB2312" w:cs="仿宋_GB2312"/>
          <w:b w:val="0"/>
          <w:bCs w:val="0"/>
          <w:i w:val="0"/>
          <w:iCs w:val="0"/>
          <w:caps w:val="0"/>
          <w:color w:val="000000"/>
          <w:spacing w:val="0"/>
          <w:sz w:val="32"/>
          <w:szCs w:val="32"/>
          <w:vertAlign w:val="baseline"/>
        </w:rPr>
        <w:t>其中市级示范幼儿园2所，一级甲类幼儿园1所，二级及以下幼儿园1所。</w:t>
      </w:r>
    </w:p>
    <w:p w14:paraId="446A887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截至9月底，全县在园幼儿总数1167人。其中，公办园在园幼儿836人，普惠性民办园在园幼儿331人。全县在园教职工189人，其中保育人员53人，专任教师79人。</w:t>
      </w:r>
    </w:p>
    <w:p w14:paraId="76838E0E">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黑体" w:hAnsi="宋体" w:eastAsia="黑体" w:cs="黑体"/>
          <w:b w:val="0"/>
          <w:bCs w:val="0"/>
          <w:i w:val="0"/>
          <w:iCs w:val="0"/>
          <w:caps w:val="0"/>
          <w:color w:val="000000"/>
          <w:spacing w:val="0"/>
          <w:sz w:val="32"/>
          <w:szCs w:val="32"/>
          <w:vertAlign w:val="baseline"/>
        </w:rPr>
        <w:t>二、评估指标完成情况</w:t>
      </w:r>
    </w:p>
    <w:p w14:paraId="785AE508">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ascii="楷体_GB2312" w:hAnsi="等线" w:eastAsia="楷体_GB2312" w:cs="楷体_GB2312"/>
          <w:b/>
          <w:bCs/>
          <w:i w:val="0"/>
          <w:iCs w:val="0"/>
          <w:caps w:val="0"/>
          <w:color w:val="000000"/>
          <w:spacing w:val="0"/>
          <w:sz w:val="32"/>
          <w:szCs w:val="32"/>
          <w:vertAlign w:val="baseline"/>
        </w:rPr>
        <w:t>（一）普及普惠水平</w:t>
      </w:r>
      <w:r>
        <w:rPr>
          <w:rFonts w:hint="eastAsia" w:ascii="楷体_GB2312" w:hAnsi="等线" w:eastAsia="楷体_GB2312" w:cs="楷体_GB2312"/>
          <w:b/>
          <w:bCs/>
          <w:i w:val="0"/>
          <w:iCs w:val="0"/>
          <w:caps w:val="0"/>
          <w:color w:val="000000"/>
          <w:spacing w:val="0"/>
          <w:sz w:val="32"/>
          <w:szCs w:val="32"/>
          <w:shd w:val="clear" w:fill="FFFFFF"/>
          <w:vertAlign w:val="baseline"/>
        </w:rPr>
        <w:t>自评</w:t>
      </w:r>
    </w:p>
    <w:p w14:paraId="1F0C5240">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8"/>
          <w:sz w:val="32"/>
          <w:szCs w:val="32"/>
          <w:vertAlign w:val="baseline"/>
        </w:rPr>
        <w:t>1.学前三年毛</w:t>
      </w:r>
      <w:r>
        <w:rPr>
          <w:rFonts w:hint="eastAsia" w:ascii="仿宋_GB2312" w:hAnsi="等线" w:eastAsia="仿宋_GB2312" w:cs="仿宋_GB2312"/>
          <w:b/>
          <w:bCs/>
          <w:i w:val="0"/>
          <w:iCs w:val="0"/>
          <w:caps w:val="0"/>
          <w:color w:val="000000"/>
          <w:spacing w:val="-6"/>
          <w:sz w:val="32"/>
          <w:szCs w:val="32"/>
          <w:vertAlign w:val="baseline"/>
        </w:rPr>
        <w:t>入园率</w:t>
      </w:r>
    </w:p>
    <w:p w14:paraId="0E3FFBE5">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6"/>
          <w:sz w:val="32"/>
          <w:szCs w:val="32"/>
          <w:vertAlign w:val="baseline"/>
        </w:rPr>
        <w:t>全县</w:t>
      </w:r>
      <w:r>
        <w:rPr>
          <w:rFonts w:hint="eastAsia" w:ascii="仿宋_GB2312" w:hAnsi="等线" w:eastAsia="仿宋_GB2312" w:cs="仿宋_GB2312"/>
          <w:b w:val="0"/>
          <w:bCs w:val="0"/>
          <w:i w:val="0"/>
          <w:iCs w:val="0"/>
          <w:caps w:val="0"/>
          <w:color w:val="000000"/>
          <w:spacing w:val="0"/>
          <w:sz w:val="32"/>
          <w:szCs w:val="32"/>
          <w:vertAlign w:val="baseline"/>
        </w:rPr>
        <w:t>学前三年毛入园率达100%以上。</w:t>
      </w:r>
    </w:p>
    <w:p w14:paraId="2900FAC5">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vertAlign w:val="baseline"/>
        </w:rPr>
        <w:t>2.普惠性幼儿园覆盖率</w:t>
      </w:r>
    </w:p>
    <w:p w14:paraId="149A9282">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6"/>
          <w:sz w:val="32"/>
          <w:szCs w:val="32"/>
          <w:vertAlign w:val="baseline"/>
        </w:rPr>
        <w:t>全县</w:t>
      </w:r>
      <w:r>
        <w:rPr>
          <w:rFonts w:hint="eastAsia" w:ascii="仿宋_GB2312" w:hAnsi="等线" w:eastAsia="仿宋_GB2312" w:cs="仿宋_GB2312"/>
          <w:b w:val="0"/>
          <w:bCs w:val="0"/>
          <w:i w:val="0"/>
          <w:iCs w:val="0"/>
          <w:caps w:val="0"/>
          <w:color w:val="000000"/>
          <w:spacing w:val="0"/>
          <w:sz w:val="32"/>
          <w:szCs w:val="32"/>
          <w:vertAlign w:val="baseline"/>
        </w:rPr>
        <w:t>普惠性幼儿园覆盖率为100%</w:t>
      </w:r>
      <w:r>
        <w:rPr>
          <w:rFonts w:hint="eastAsia" w:ascii="仿宋_GB2312" w:hAnsi="等线" w:eastAsia="仿宋_GB2312" w:cs="仿宋_GB2312"/>
          <w:b w:val="0"/>
          <w:bCs w:val="0"/>
          <w:i w:val="0"/>
          <w:iCs w:val="0"/>
          <w:caps w:val="0"/>
          <w:color w:val="000000"/>
          <w:spacing w:val="0"/>
          <w:sz w:val="32"/>
          <w:szCs w:val="32"/>
          <w:shd w:val="clear" w:fill="FFFFFF"/>
          <w:vertAlign w:val="baseline"/>
        </w:rPr>
        <w:t>。</w:t>
      </w:r>
    </w:p>
    <w:p w14:paraId="19E1AF64">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vertAlign w:val="baseline"/>
        </w:rPr>
        <w:t xml:space="preserve">3.公办园在园幼儿占比 </w:t>
      </w:r>
    </w:p>
    <w:p w14:paraId="7FC770D6">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6"/>
          <w:sz w:val="32"/>
          <w:szCs w:val="32"/>
          <w:vertAlign w:val="baseline"/>
        </w:rPr>
        <w:t>全县</w:t>
      </w:r>
      <w:r>
        <w:rPr>
          <w:rFonts w:hint="eastAsia" w:ascii="仿宋_GB2312" w:hAnsi="等线" w:eastAsia="仿宋_GB2312" w:cs="仿宋_GB2312"/>
          <w:b w:val="0"/>
          <w:bCs w:val="0"/>
          <w:i w:val="0"/>
          <w:iCs w:val="0"/>
          <w:caps w:val="0"/>
          <w:color w:val="000000"/>
          <w:spacing w:val="0"/>
          <w:sz w:val="32"/>
          <w:szCs w:val="32"/>
          <w:vertAlign w:val="baseline"/>
        </w:rPr>
        <w:t>公办园在园幼儿占比为71.64%</w:t>
      </w:r>
      <w:r>
        <w:rPr>
          <w:rFonts w:hint="eastAsia" w:ascii="仿宋_GB2312" w:hAnsi="等线" w:eastAsia="仿宋_GB2312" w:cs="仿宋_GB2312"/>
          <w:b w:val="0"/>
          <w:bCs w:val="0"/>
          <w:i w:val="0"/>
          <w:iCs w:val="0"/>
          <w:caps w:val="0"/>
          <w:color w:val="000000"/>
          <w:spacing w:val="0"/>
          <w:sz w:val="32"/>
          <w:szCs w:val="32"/>
          <w:shd w:val="clear" w:fill="FFFFFF"/>
          <w:vertAlign w:val="baseline"/>
        </w:rPr>
        <w:t>。</w:t>
      </w:r>
    </w:p>
    <w:p w14:paraId="08E05BC9">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自评结论：以上指标均已达标。</w:t>
      </w:r>
    </w:p>
    <w:p w14:paraId="12055F66">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（二）政府保障情况自评</w:t>
      </w:r>
    </w:p>
    <w:p w14:paraId="1943306A">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4.党的领导坚强有力</w:t>
      </w:r>
    </w:p>
    <w:p w14:paraId="55C74B8A">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加强对全县幼儿园党建工作的检查指导，推动各幼儿园基层党组织围绕我县基层党建工作重点任务开展工作。组织各幼儿园党组织书记和党务工作者参加全县基层党建业务培训，积极推荐幼儿园党组织申报党建品牌项目。</w:t>
      </w:r>
      <w:r>
        <w:rPr>
          <w:rFonts w:hint="eastAsia" w:ascii="仿宋_GB2312" w:hAnsi="等线" w:eastAsia="仿宋_GB2312" w:cs="仿宋_GB2312"/>
          <w:b w:val="0"/>
          <w:bCs w:val="0"/>
          <w:i w:val="0"/>
          <w:iCs w:val="0"/>
          <w:caps w:val="0"/>
          <w:color w:val="000000"/>
          <w:spacing w:val="0"/>
          <w:sz w:val="32"/>
          <w:szCs w:val="32"/>
          <w:shd w:val="clear" w:fill="FFFFFF"/>
          <w:vertAlign w:val="baseline"/>
        </w:rPr>
        <w:t>统筹协调解决学前教育发展中的实际问题，保障全县学前教育事业稳步健康发展</w:t>
      </w:r>
      <w:r>
        <w:rPr>
          <w:rFonts w:hint="eastAsia" w:ascii="仿宋_GB2312" w:hAnsi="等线" w:eastAsia="仿宋_GB2312" w:cs="仿宋_GB2312"/>
          <w:b w:val="0"/>
          <w:bCs w:val="0"/>
          <w:i w:val="0"/>
          <w:iCs w:val="0"/>
          <w:caps w:val="0"/>
          <w:color w:val="000000"/>
          <w:spacing w:val="6"/>
          <w:sz w:val="32"/>
          <w:szCs w:val="32"/>
          <w:vertAlign w:val="baseline"/>
        </w:rPr>
        <w:t>。</w:t>
      </w:r>
    </w:p>
    <w:p w14:paraId="77C139D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目前，全县各幼儿园单独建立了党组织,农村小学附属幼儿班配备了党建指导员，实现党建重点工作</w:t>
      </w:r>
      <w:r>
        <w:rPr>
          <w:rFonts w:hint="eastAsia" w:ascii="仿宋_GB2312" w:hAnsi="等线" w:eastAsia="仿宋_GB2312" w:cs="仿宋_GB2312"/>
          <w:b w:val="0"/>
          <w:bCs w:val="0"/>
          <w:i w:val="0"/>
          <w:iCs w:val="0"/>
          <w:caps w:val="0"/>
          <w:color w:val="000000"/>
          <w:spacing w:val="0"/>
          <w:sz w:val="32"/>
          <w:szCs w:val="32"/>
          <w:vertAlign w:val="baseline"/>
        </w:rPr>
        <w:t>100％全覆盖。</w:t>
      </w:r>
    </w:p>
    <w:p w14:paraId="0952304E">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6210CA12">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5.发展规划科学合理</w:t>
      </w:r>
    </w:p>
    <w:p w14:paraId="4C8AFB88">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近年来，我县综合城镇化进程加快和全面两孩政策带来的学龄人口变化趋势及区域人口分布特点，科学制定幼儿园布局规划，并将幼儿园建设纳入城乡公共管理和公共服务设施统一规划</w:t>
      </w:r>
      <w:bookmarkStart w:id="0" w:name="_GoBack"/>
      <w:r>
        <w:rPr>
          <w:rFonts w:hint="eastAsia" w:ascii="仿宋_GB2312" w:hAnsi="等线" w:eastAsia="仿宋_GB2312" w:cs="仿宋_GB2312"/>
          <w:b w:val="0"/>
          <w:bCs w:val="0"/>
          <w:i w:val="0"/>
          <w:iCs w:val="0"/>
          <w:caps w:val="0"/>
          <w:color w:val="000000"/>
          <w:spacing w:val="0"/>
          <w:sz w:val="32"/>
          <w:szCs w:val="32"/>
          <w:vertAlign w:val="baseline"/>
          <w:lang w:eastAsia="zh-CN"/>
        </w:rPr>
        <w:t>的范围。</w:t>
      </w:r>
      <w:bookmarkEnd w:id="0"/>
    </w:p>
    <w:p w14:paraId="226BF7D6">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73817AAB">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6.学前教育公共服务网络完善</w:t>
      </w:r>
    </w:p>
    <w:p w14:paraId="05A61FB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我县辖4个镇</w:t>
      </w:r>
      <w:r>
        <w:rPr>
          <w:rFonts w:hint="eastAsia" w:ascii="仿宋_GB2312" w:hAnsi="等线" w:eastAsia="仿宋_GB2312" w:cs="仿宋_GB2312"/>
          <w:b/>
          <w:bCs/>
          <w:i w:val="0"/>
          <w:iCs w:val="0"/>
          <w:caps w:val="0"/>
          <w:color w:val="000000"/>
          <w:spacing w:val="0"/>
          <w:sz w:val="32"/>
          <w:szCs w:val="32"/>
          <w:shd w:val="clear" w:fill="FFFFFF"/>
          <w:vertAlign w:val="baseline"/>
        </w:rPr>
        <w:t>（巴彦高勒镇、渡口镇、隆盛合镇、补隆淖镇）</w:t>
      </w:r>
      <w:r>
        <w:rPr>
          <w:rFonts w:hint="eastAsia" w:ascii="仿宋_GB2312" w:hAnsi="等线" w:eastAsia="仿宋_GB2312" w:cs="仿宋_GB2312"/>
          <w:b w:val="0"/>
          <w:bCs w:val="0"/>
          <w:i w:val="0"/>
          <w:iCs w:val="0"/>
          <w:caps w:val="0"/>
          <w:color w:val="000000"/>
          <w:spacing w:val="0"/>
          <w:sz w:val="32"/>
          <w:szCs w:val="32"/>
          <w:shd w:val="clear" w:fill="FFFFFF"/>
          <w:vertAlign w:val="baseline"/>
        </w:rPr>
        <w:t>、1个苏木</w:t>
      </w:r>
      <w:r>
        <w:rPr>
          <w:rFonts w:hint="eastAsia" w:ascii="仿宋_GB2312" w:hAnsi="等线" w:eastAsia="仿宋_GB2312" w:cs="仿宋_GB2312"/>
          <w:b/>
          <w:bCs/>
          <w:i w:val="0"/>
          <w:iCs w:val="0"/>
          <w:caps w:val="0"/>
          <w:color w:val="000000"/>
          <w:spacing w:val="0"/>
          <w:sz w:val="32"/>
          <w:szCs w:val="32"/>
          <w:shd w:val="clear" w:fill="FFFFFF"/>
          <w:vertAlign w:val="baseline"/>
        </w:rPr>
        <w:t>（沙金套海苏木）</w:t>
      </w:r>
      <w:r>
        <w:rPr>
          <w:rFonts w:hint="eastAsia" w:ascii="仿宋_GB2312" w:hAnsi="等线" w:eastAsia="仿宋_GB2312" w:cs="仿宋_GB2312"/>
          <w:b w:val="0"/>
          <w:bCs w:val="0"/>
          <w:i w:val="0"/>
          <w:iCs w:val="0"/>
          <w:caps w:val="0"/>
          <w:color w:val="000000"/>
          <w:spacing w:val="0"/>
          <w:sz w:val="32"/>
          <w:szCs w:val="32"/>
          <w:shd w:val="clear" w:fill="FFFFFF"/>
          <w:vertAlign w:val="baseline"/>
        </w:rPr>
        <w:t>及5个农场公司</w:t>
      </w:r>
      <w:r>
        <w:rPr>
          <w:rFonts w:hint="eastAsia" w:ascii="仿宋_GB2312" w:hAnsi="等线" w:eastAsia="仿宋_GB2312" w:cs="仿宋_GB2312"/>
          <w:b/>
          <w:bCs/>
          <w:i w:val="0"/>
          <w:iCs w:val="0"/>
          <w:caps w:val="0"/>
          <w:color w:val="000000"/>
          <w:spacing w:val="0"/>
          <w:sz w:val="32"/>
          <w:szCs w:val="32"/>
          <w:shd w:val="clear" w:fill="FFFFFF"/>
          <w:vertAlign w:val="baseline"/>
        </w:rPr>
        <w:t>（乌兰布和农场公司、巴彦套海农场公司、哈腾套海农场公司、纳林套海农场公司、包尔盖农场公司）</w:t>
      </w:r>
      <w:r>
        <w:rPr>
          <w:rFonts w:hint="eastAsia" w:ascii="仿宋_GB2312" w:hAnsi="等线" w:eastAsia="仿宋_GB2312" w:cs="仿宋_GB2312"/>
          <w:b w:val="0"/>
          <w:bCs w:val="0"/>
          <w:i w:val="0"/>
          <w:iCs w:val="0"/>
          <w:caps w:val="0"/>
          <w:color w:val="000000"/>
          <w:spacing w:val="0"/>
          <w:sz w:val="32"/>
          <w:szCs w:val="32"/>
          <w:shd w:val="clear" w:fill="FFFFFF"/>
          <w:vertAlign w:val="baseline"/>
        </w:rPr>
        <w:t>。目前，巴彦高勒镇有3所幼儿园，补隆淖镇有1所幼儿园，隆盛合镇有2个农村小学附属幼儿班，渡口镇、纳林套海农场公司各设有1个农村小学附属幼儿班。</w:t>
      </w:r>
    </w:p>
    <w:p w14:paraId="0D8CF385">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40DFCFBA">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7.小区配套幼儿园管理规范</w:t>
      </w:r>
    </w:p>
    <w:p w14:paraId="0A09D557">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全县现有住宅小区均未达到配建幼儿园标准。2020年以来，未有新规划建设的小区配套幼儿园项目。</w:t>
      </w:r>
    </w:p>
    <w:p w14:paraId="6B92A215">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6DE46323">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8.财政投入保障到位</w:t>
      </w:r>
    </w:p>
    <w:p w14:paraId="2C18BC2B">
      <w:pPr>
        <w:pStyle w:val="2"/>
        <w:keepNext w:val="0"/>
        <w:keepLines w:val="0"/>
        <w:widowControl/>
        <w:suppressLineNumbers w:val="0"/>
        <w:spacing w:before="0" w:beforeAutospacing="0" w:after="0" w:afterAutospacing="0"/>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近年来，持续为幼儿园添置区域活动材料、绘本读物、户外活动器械、安保器械、饮水机等设备，并对不符合标准的警卫室、保健室、隔离室、活动场地、墙体及班级卫生间等设施进行改造提升。目前，县域内无企事业、部队等办园情况。</w:t>
      </w:r>
    </w:p>
    <w:p w14:paraId="64EB0C19">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23D2D25E">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9.普惠性幼儿园认定规范</w:t>
      </w:r>
    </w:p>
    <w:p w14:paraId="05493D4B">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严格依据《内蒙古自治区民办幼儿园设置标准》《内蒙古自治区普惠性幼儿园认定及管理办法（试行）》及《巴彦淖尔市普惠性民办幼儿园认定及评估细则》，对申报园的园舍条件、人员资质、卫生保健、经费保障等方面进行实地评估。实验局幼儿园于2020年被市教育局认定为普惠性民办园。</w:t>
      </w:r>
    </w:p>
    <w:p w14:paraId="0E435310">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28B0487E">
      <w:pPr>
        <w:pStyle w:val="2"/>
        <w:keepNext w:val="0"/>
        <w:keepLines w:val="0"/>
        <w:widowControl/>
        <w:suppressLineNumbers w:val="0"/>
        <w:spacing w:before="0" w:beforeAutospacing="0" w:after="0" w:afterAutospacing="0" w:line="560" w:lineRule="atLeast"/>
        <w:ind w:left="630" w:right="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10.收费管理规范合理</w:t>
      </w:r>
    </w:p>
    <w:p w14:paraId="38123234">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各幼儿园严格执行经审批的收费项目和标准，落实收费、退费公示制度。公办园收费实行政府定价，普惠性民办园收费实行最高限价，依据《关于调整巴彦淖尔市公（校）办幼儿园收费标准的通知》（巴发改费字〔2016〕159号）及《内蒙古自治区普惠性民办幼儿园认定及管理办法（试行）》（内教发展字〔2015〕95号）相关规定执行。结合我县义务教育阶段学校伙食费标准及当前市场食材价格，确定幼儿园伙食费标准。全县未发现</w:t>
      </w:r>
      <w:r>
        <w:rPr>
          <w:rFonts w:hint="eastAsia" w:ascii="仿宋_GB2312" w:hAnsi="等线" w:eastAsia="仿宋_GB2312" w:cs="仿宋_GB2312"/>
          <w:b w:val="0"/>
          <w:bCs w:val="0"/>
          <w:i w:val="0"/>
          <w:iCs w:val="0"/>
          <w:caps w:val="0"/>
          <w:color w:val="000000"/>
          <w:spacing w:val="0"/>
          <w:sz w:val="32"/>
          <w:szCs w:val="32"/>
          <w:vertAlign w:val="baseline"/>
        </w:rPr>
        <w:t>乱收费或过度逐利现象。</w:t>
      </w:r>
    </w:p>
    <w:p w14:paraId="42EA3892">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08A7E3DB">
      <w:pPr>
        <w:pStyle w:val="2"/>
        <w:keepNext w:val="0"/>
        <w:keepLines w:val="0"/>
        <w:widowControl/>
        <w:suppressLineNumbers w:val="0"/>
        <w:spacing w:before="0" w:beforeAutospacing="0" w:after="0" w:afterAutospacing="0" w:line="560" w:lineRule="atLeast"/>
        <w:ind w:left="-10" w:right="0" w:firstLine="64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11.教师工资待遇保障有力</w:t>
      </w:r>
    </w:p>
    <w:p w14:paraId="1E4F5786">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 xml:space="preserve">公办园教师工资按时足额发放，依法缴纳“五险一金”，实现同工同酬；民办园严格执行《内蒙古自治区人民政府办公厅关于调整自治区最低工资标准及非全日制工作小时最低工资标准的通知》（内政办发〔2021〕69号），无拖欠工资现象。 </w:t>
      </w:r>
    </w:p>
    <w:p w14:paraId="7BA99A09">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2FAFE827">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12.安全风险防控机制健全</w:t>
      </w:r>
    </w:p>
    <w:p w14:paraId="0C9D15A7">
      <w:pPr>
        <w:pStyle w:val="2"/>
        <w:keepNext w:val="0"/>
        <w:keepLines w:val="0"/>
        <w:widowControl/>
        <w:suppressLineNumbers w:val="0"/>
        <w:spacing w:before="11" w:beforeAutospacing="0" w:after="0" w:afterAutospacing="0" w:line="560" w:lineRule="atLeast"/>
        <w:ind w:left="14" w:right="0" w:firstLine="19"/>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县委、县政府高度重视校园安全，</w:t>
      </w:r>
      <w:r>
        <w:rPr>
          <w:rFonts w:hint="eastAsia" w:ascii="仿宋_GB2312" w:hAnsi="等线" w:eastAsia="仿宋_GB2312" w:cs="仿宋_GB2312"/>
          <w:b w:val="0"/>
          <w:bCs w:val="0"/>
          <w:i w:val="0"/>
          <w:iCs w:val="0"/>
          <w:caps w:val="0"/>
          <w:color w:val="000000"/>
          <w:spacing w:val="-4"/>
          <w:sz w:val="32"/>
          <w:szCs w:val="32"/>
          <w:vertAlign w:val="baseline"/>
        </w:rPr>
        <w:t>全面落实安防建设“四个百分之百”要求</w:t>
      </w:r>
      <w:r>
        <w:rPr>
          <w:rFonts w:hint="eastAsia" w:ascii="仿宋_GB2312" w:hAnsi="等线" w:eastAsia="仿宋_GB2312" w:cs="仿宋_GB2312"/>
          <w:b w:val="0"/>
          <w:bCs w:val="0"/>
          <w:i w:val="0"/>
          <w:iCs w:val="0"/>
          <w:caps w:val="0"/>
          <w:color w:val="000000"/>
          <w:spacing w:val="-3"/>
          <w:sz w:val="32"/>
          <w:szCs w:val="32"/>
          <w:vertAlign w:val="baseline"/>
        </w:rPr>
        <w:t>。近两年内，</w:t>
      </w:r>
      <w:r>
        <w:rPr>
          <w:rFonts w:hint="eastAsia" w:ascii="仿宋_GB2312" w:hAnsi="等线" w:eastAsia="仿宋_GB2312" w:cs="仿宋_GB2312"/>
          <w:b w:val="0"/>
          <w:bCs w:val="0"/>
          <w:i w:val="0"/>
          <w:iCs w:val="0"/>
          <w:caps w:val="0"/>
          <w:color w:val="000000"/>
          <w:spacing w:val="-4"/>
          <w:sz w:val="32"/>
          <w:szCs w:val="32"/>
          <w:vertAlign w:val="baseline"/>
        </w:rPr>
        <w:t>县域内幼儿园未发生重大安全责</w:t>
      </w:r>
      <w:r>
        <w:rPr>
          <w:rFonts w:hint="eastAsia" w:ascii="仿宋_GB2312" w:hAnsi="等线" w:eastAsia="仿宋_GB2312" w:cs="仿宋_GB2312"/>
          <w:b w:val="0"/>
          <w:bCs w:val="0"/>
          <w:i w:val="0"/>
          <w:iCs w:val="0"/>
          <w:caps w:val="0"/>
          <w:color w:val="000000"/>
          <w:spacing w:val="-5"/>
          <w:sz w:val="32"/>
          <w:szCs w:val="32"/>
          <w:vertAlign w:val="baseline"/>
        </w:rPr>
        <w:t>任事故。</w:t>
      </w:r>
    </w:p>
    <w:p w14:paraId="488C2EA4">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7A3AA1E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13.监管制度完善有效</w:t>
      </w:r>
    </w:p>
    <w:p w14:paraId="532756B0">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严格执行“先证后照”审批制度，完善年检制度，年检率达100%，实施全年动态监管。自2020年至今，县域内无无证园。制定《磴口县学前教育机构基本信息备案与公示制度》，强化对教职工资质、收费行为、安全防护、卫生保健、保教质量、经费使用、财务管理等关键环节的动态管理和公示，主动接受社会监督。自2018年起建立五年一轮的办园行为督导评估机制，已完成首轮督导，督导覆盖率100%；实行责任督学挂牌督导制度，实现责任督学配备全覆盖。出台</w:t>
      </w:r>
      <w:r>
        <w:rPr>
          <w:rFonts w:hint="eastAsia" w:ascii="仿宋_GB2312" w:hAnsi="等线" w:eastAsia="仿宋_GB2312" w:cs="仿宋_GB2312"/>
          <w:b w:val="0"/>
          <w:bCs w:val="0"/>
          <w:i w:val="0"/>
          <w:iCs w:val="0"/>
          <w:caps w:val="0"/>
          <w:color w:val="000000"/>
          <w:spacing w:val="0"/>
          <w:sz w:val="32"/>
          <w:szCs w:val="32"/>
          <w:vertAlign w:val="baseline"/>
        </w:rPr>
        <w:t>《磴口县2025年幼儿园招生实施方案》，规范招生行为，</w:t>
      </w:r>
      <w:r>
        <w:rPr>
          <w:rFonts w:hint="eastAsia" w:ascii="仿宋_GB2312" w:hAnsi="等线" w:eastAsia="仿宋_GB2312" w:cs="仿宋_GB2312"/>
          <w:b w:val="0"/>
          <w:bCs w:val="0"/>
          <w:i w:val="0"/>
          <w:iCs w:val="0"/>
          <w:caps w:val="0"/>
          <w:color w:val="000000"/>
          <w:spacing w:val="0"/>
          <w:sz w:val="32"/>
          <w:szCs w:val="32"/>
          <w:shd w:val="clear" w:fill="FFFFFF"/>
          <w:vertAlign w:val="baseline"/>
        </w:rPr>
        <w:t>严禁虚假宣传自评结论：已达标。</w:t>
      </w:r>
    </w:p>
    <w:p w14:paraId="654EF0E0">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（三）幼儿园保教质量情况自评</w:t>
      </w:r>
    </w:p>
    <w:p w14:paraId="7CE5E5E6">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14.办园条件全面达标</w:t>
      </w:r>
    </w:p>
    <w:p w14:paraId="041812F7">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民办幼儿园均取得民办非企业登记证，并按规定公示基本信息和收费标准。各幼儿园按标准配备室内外教具、幼儿图书和保健设备，科学规划户外活动场地和班级区域。全县幼儿图书生均占有量超过人均10册的标准。</w:t>
      </w:r>
    </w:p>
    <w:p w14:paraId="449D3C5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经核查，室外游戏场地生均面积达到≧4平方米的标准；幼儿活动用房生均建筑面积达到≧8.17平方米的标准；园舍建筑生均面积达到≧10.44平方米的标准。</w:t>
      </w:r>
    </w:p>
    <w:p w14:paraId="0896DCB8">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1CC06FED">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15.班额设置科学规范</w:t>
      </w:r>
    </w:p>
    <w:p w14:paraId="5C82F855">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全县4所幼儿园和4个农村小学附属幼儿班严格按小班25人、中班30人、大班35人的标准控制班额。</w:t>
      </w:r>
    </w:p>
    <w:p w14:paraId="72986C61">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4D54659E">
      <w:pPr>
        <w:pStyle w:val="2"/>
        <w:keepNext w:val="0"/>
        <w:keepLines w:val="0"/>
        <w:widowControl/>
        <w:suppressLineNumbers w:val="0"/>
        <w:spacing w:before="0" w:beforeAutospacing="0" w:after="0" w:afterAutospacing="0" w:line="560" w:lineRule="atLeast"/>
        <w:ind w:left="420" w:right="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16.保教人员配备充足</w:t>
      </w:r>
    </w:p>
    <w:p w14:paraId="59B5AD36">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公办园无“有编不补”现象。全日制幼儿园按每班“两教一保”（或三教轮保）标准配备，农村小学附属幼儿班按“一教一保”配备。全县</w:t>
      </w:r>
      <w:r>
        <w:rPr>
          <w:rFonts w:hint="eastAsia" w:ascii="仿宋_GB2312" w:hAnsi="等线" w:eastAsia="仿宋_GB2312" w:cs="仿宋_GB2312"/>
          <w:b w:val="0"/>
          <w:bCs w:val="0"/>
          <w:i w:val="0"/>
          <w:iCs w:val="0"/>
          <w:caps w:val="0"/>
          <w:color w:val="000000"/>
          <w:spacing w:val="0"/>
          <w:sz w:val="32"/>
          <w:szCs w:val="32"/>
          <w:vertAlign w:val="baseline"/>
        </w:rPr>
        <w:t>教职工与幼儿比、保教人员与幼儿比和专任教师与幼儿比三项比例均达标</w:t>
      </w:r>
      <w:r>
        <w:rPr>
          <w:rFonts w:hint="eastAsia" w:ascii="仿宋_GB2312" w:hAnsi="等线" w:eastAsia="仿宋_GB2312" w:cs="仿宋_GB2312"/>
          <w:b w:val="0"/>
          <w:bCs w:val="0"/>
          <w:i w:val="0"/>
          <w:iCs w:val="0"/>
          <w:caps w:val="0"/>
          <w:color w:val="000000"/>
          <w:spacing w:val="0"/>
          <w:sz w:val="32"/>
          <w:szCs w:val="32"/>
          <w:shd w:val="clear" w:fill="FFFFFF"/>
          <w:vertAlign w:val="baseline"/>
        </w:rPr>
        <w:t>。</w:t>
      </w:r>
    </w:p>
    <w:p w14:paraId="41FF1D4A">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6ADCBF22">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17.教师管理严格规范</w:t>
      </w:r>
    </w:p>
    <w:p w14:paraId="029A30D1">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严格执行园长、教师专业标准，落实持证上岗、定期培训和全员轮训制度，严把教师入口关。构建师德建设长效机制，贯彻落实新时代幼儿园教师职业行为十项准则，将师德师风作为首要评价标准，严格规范教师从教行为，深入</w:t>
      </w:r>
      <w:r>
        <w:rPr>
          <w:rFonts w:hint="eastAsia" w:ascii="仿宋_GB2312" w:hAnsi="等线" w:eastAsia="仿宋_GB2312" w:cs="仿宋_GB2312"/>
          <w:b w:val="0"/>
          <w:bCs w:val="0"/>
          <w:i w:val="0"/>
          <w:iCs w:val="0"/>
          <w:caps w:val="0"/>
          <w:color w:val="000000"/>
          <w:spacing w:val="0"/>
          <w:sz w:val="32"/>
          <w:szCs w:val="32"/>
          <w:vertAlign w:val="baseline"/>
        </w:rPr>
        <w:t>开展“弘扬教育家精神、守望北疆育人初心”主题教育，</w:t>
      </w:r>
      <w:r>
        <w:rPr>
          <w:rFonts w:hint="eastAsia" w:ascii="仿宋_GB2312" w:hAnsi="等线" w:eastAsia="仿宋_GB2312" w:cs="仿宋_GB2312"/>
          <w:b w:val="0"/>
          <w:bCs w:val="0"/>
          <w:i w:val="0"/>
          <w:iCs w:val="0"/>
          <w:caps w:val="0"/>
          <w:color w:val="000000"/>
          <w:spacing w:val="0"/>
          <w:sz w:val="32"/>
          <w:szCs w:val="32"/>
          <w:shd w:val="clear" w:fill="FFFFFF"/>
          <w:vertAlign w:val="baseline"/>
        </w:rPr>
        <w:t>完善师德师风考核机制，近年未发生师德失范问题。各幼儿园结合实际，分层分类开展教师培训。</w:t>
      </w:r>
    </w:p>
    <w:p w14:paraId="1DF32671">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0A371E95">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6"/>
          <w:sz w:val="32"/>
          <w:szCs w:val="32"/>
          <w:vertAlign w:val="baseline"/>
        </w:rPr>
        <w:t>18.科学保教全面落实</w:t>
      </w:r>
    </w:p>
    <w:p w14:paraId="4793A962">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严格执行各级文件精神，制定</w:t>
      </w:r>
      <w:r>
        <w:rPr>
          <w:rFonts w:hint="eastAsia" w:ascii="仿宋_GB2312" w:hAnsi="等线" w:eastAsia="仿宋_GB2312" w:cs="仿宋_GB2312"/>
          <w:b w:val="0"/>
          <w:bCs w:val="0"/>
          <w:i w:val="0"/>
          <w:iCs w:val="0"/>
          <w:caps w:val="0"/>
          <w:color w:val="000000"/>
          <w:spacing w:val="0"/>
          <w:sz w:val="32"/>
          <w:szCs w:val="32"/>
          <w:vertAlign w:val="baseline"/>
        </w:rPr>
        <w:t>《关于进一步规范和优化学前教育管理与发展的实施意见》。</w:t>
      </w:r>
      <w:r>
        <w:rPr>
          <w:rFonts w:hint="eastAsia" w:ascii="仿宋_GB2312" w:hAnsi="等线" w:eastAsia="仿宋_GB2312" w:cs="仿宋_GB2312"/>
          <w:b w:val="0"/>
          <w:bCs w:val="0"/>
          <w:i w:val="0"/>
          <w:iCs w:val="0"/>
          <w:caps w:val="0"/>
          <w:color w:val="000000"/>
          <w:spacing w:val="0"/>
          <w:sz w:val="32"/>
          <w:szCs w:val="32"/>
          <w:shd w:val="clear" w:fill="FFFFFF"/>
          <w:vertAlign w:val="baseline"/>
        </w:rPr>
        <w:t>科学安排一日生活作息，坚持以游戏为基本活动，创设丰富适宜的教育环境，满足幼儿多方面发展的需求。扎实推进</w:t>
      </w:r>
      <w:r>
        <w:rPr>
          <w:rFonts w:hint="eastAsia" w:ascii="仿宋_GB2312" w:hAnsi="等线" w:eastAsia="仿宋_GB2312" w:cs="仿宋_GB2312"/>
          <w:b w:val="0"/>
          <w:bCs w:val="0"/>
          <w:i w:val="0"/>
          <w:iCs w:val="0"/>
          <w:caps w:val="0"/>
          <w:color w:val="000000"/>
          <w:spacing w:val="0"/>
          <w:sz w:val="32"/>
          <w:szCs w:val="32"/>
          <w:vertAlign w:val="baseline"/>
        </w:rPr>
        <w:t>入学准备教育，杜绝“小学化”倾向。</w:t>
      </w:r>
    </w:p>
    <w:p w14:paraId="71326DC9">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shd w:val="clear" w:fill="FFFFFF"/>
          <w:vertAlign w:val="baseline"/>
        </w:rPr>
        <w:t>自评结论：已达标。</w:t>
      </w:r>
    </w:p>
    <w:p w14:paraId="2659F2AD">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ascii="微软雅黑" w:hAnsi="微软雅黑" w:eastAsia="微软雅黑" w:cs="微软雅黑"/>
          <w:i w:val="0"/>
          <w:iCs w:val="0"/>
          <w:caps w:val="0"/>
          <w:color w:val="000000"/>
          <w:spacing w:val="0"/>
          <w:sz w:val="24"/>
          <w:szCs w:val="24"/>
        </w:rPr>
        <w:t>二、</w:t>
      </w:r>
      <w:r>
        <w:rPr>
          <w:rFonts w:hint="eastAsia" w:ascii="微软雅黑" w:hAnsi="微软雅黑" w:eastAsia="微软雅黑" w:cs="微软雅黑"/>
          <w:i w:val="0"/>
          <w:iCs w:val="0"/>
          <w:caps w:val="0"/>
          <w:color w:val="000000"/>
          <w:spacing w:val="0"/>
          <w:sz w:val="24"/>
          <w:szCs w:val="24"/>
        </w:rPr>
        <w:t> </w:t>
      </w:r>
      <w:r>
        <w:rPr>
          <w:rFonts w:hint="eastAsia" w:ascii="等线" w:hAnsi="等线" w:eastAsia="等线" w:cs="等线"/>
          <w:i w:val="0"/>
          <w:iCs w:val="0"/>
          <w:caps w:val="0"/>
          <w:color w:val="000000"/>
          <w:spacing w:val="0"/>
          <w:sz w:val="24"/>
          <w:szCs w:val="24"/>
        </w:rPr>
        <w:t xml:space="preserve"> </w:t>
      </w:r>
      <w:r>
        <w:rPr>
          <w:rFonts w:hint="eastAsia" w:ascii="黑体" w:hAnsi="宋体" w:eastAsia="黑体" w:cs="黑体"/>
          <w:b w:val="0"/>
          <w:bCs w:val="0"/>
          <w:i w:val="0"/>
          <w:iCs w:val="0"/>
          <w:caps w:val="0"/>
          <w:color w:val="000000"/>
          <w:spacing w:val="0"/>
          <w:sz w:val="32"/>
          <w:szCs w:val="32"/>
          <w:vertAlign w:val="baseline"/>
        </w:rPr>
        <w:t>主要做法与成效</w:t>
      </w:r>
    </w:p>
    <w:p w14:paraId="56A56392">
      <w:pPr>
        <w:pStyle w:val="2"/>
        <w:keepNext w:val="0"/>
        <w:keepLines w:val="0"/>
        <w:widowControl/>
        <w:suppressLineNumbers w:val="0"/>
        <w:spacing w:before="0" w:beforeAutospacing="0" w:after="0" w:afterAutospacing="0" w:line="560" w:lineRule="atLeast"/>
        <w:ind w:left="-10" w:right="0" w:firstLine="64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（一）充分发挥党组织领导核心作用</w:t>
      </w:r>
    </w:p>
    <w:p w14:paraId="5A77638A">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坚持党对学前教育工作的全面领导，确保党的教育方针贯彻落实。</w:t>
      </w:r>
      <w:r>
        <w:rPr>
          <w:rFonts w:hint="eastAsia" w:ascii="仿宋_GB2312" w:hAnsi="等线" w:eastAsia="仿宋_GB2312" w:cs="仿宋_GB2312"/>
          <w:b/>
          <w:bCs/>
          <w:i w:val="0"/>
          <w:iCs w:val="0"/>
          <w:caps w:val="0"/>
          <w:color w:val="000000"/>
          <w:spacing w:val="0"/>
          <w:sz w:val="32"/>
          <w:szCs w:val="32"/>
          <w:vertAlign w:val="baseline"/>
        </w:rPr>
        <w:t>一是</w:t>
      </w:r>
      <w:r>
        <w:rPr>
          <w:rFonts w:hint="eastAsia" w:ascii="仿宋_GB2312" w:hAnsi="等线" w:eastAsia="仿宋_GB2312" w:cs="仿宋_GB2312"/>
          <w:b w:val="0"/>
          <w:bCs w:val="0"/>
          <w:i w:val="0"/>
          <w:iCs w:val="0"/>
          <w:caps w:val="0"/>
          <w:color w:val="000000"/>
          <w:spacing w:val="0"/>
          <w:sz w:val="32"/>
          <w:szCs w:val="32"/>
          <w:vertAlign w:val="baseline"/>
        </w:rPr>
        <w:t>把准政策方向。认真落实《中共中央 国务院关于学前教育深化改革规范发展的若干意见》，牵头制定学前教育三年行动计划，推动从“幼有所育”向“幼有优育”迈进。建立联席会议制度，统筹教育、财政、住建等部门力量，协同推进普惠性幼儿园建设。</w:t>
      </w:r>
      <w:r>
        <w:rPr>
          <w:rFonts w:hint="eastAsia" w:ascii="仿宋_GB2312" w:hAnsi="等线" w:eastAsia="仿宋_GB2312" w:cs="仿宋_GB2312"/>
          <w:b/>
          <w:bCs/>
          <w:i w:val="0"/>
          <w:iCs w:val="0"/>
          <w:caps w:val="0"/>
          <w:color w:val="000000"/>
          <w:spacing w:val="0"/>
          <w:sz w:val="32"/>
          <w:szCs w:val="32"/>
          <w:vertAlign w:val="baseline"/>
        </w:rPr>
        <w:t>二是</w:t>
      </w:r>
      <w:r>
        <w:rPr>
          <w:rFonts w:hint="eastAsia" w:ascii="仿宋_GB2312" w:hAnsi="等线" w:eastAsia="仿宋_GB2312" w:cs="仿宋_GB2312"/>
          <w:b w:val="0"/>
          <w:bCs w:val="0"/>
          <w:i w:val="0"/>
          <w:iCs w:val="0"/>
          <w:caps w:val="0"/>
          <w:color w:val="000000"/>
          <w:spacing w:val="0"/>
          <w:sz w:val="32"/>
          <w:szCs w:val="32"/>
          <w:vertAlign w:val="baseline"/>
        </w:rPr>
        <w:t>强化意识形态建设。坚持以铸牢中华民族共同体意识为主线，积极推广“红色启蒙”教育模式，开发符合幼儿认知特点的爱国主义教育课程体系。建立幼儿园德育评估指标体系，将社会主义核心价值观有机融入幼儿一日生活常规。</w:t>
      </w:r>
      <w:r>
        <w:rPr>
          <w:rFonts w:hint="eastAsia" w:ascii="仿宋_GB2312" w:hAnsi="等线" w:eastAsia="仿宋_GB2312" w:cs="仿宋_GB2312"/>
          <w:b/>
          <w:bCs/>
          <w:i w:val="0"/>
          <w:iCs w:val="0"/>
          <w:caps w:val="0"/>
          <w:color w:val="000000"/>
          <w:spacing w:val="0"/>
          <w:sz w:val="32"/>
          <w:szCs w:val="32"/>
          <w:vertAlign w:val="baseline"/>
        </w:rPr>
        <w:t>三是</w:t>
      </w:r>
      <w:r>
        <w:rPr>
          <w:rFonts w:hint="eastAsia" w:ascii="仿宋_GB2312" w:hAnsi="等线" w:eastAsia="仿宋_GB2312" w:cs="仿宋_GB2312"/>
          <w:b w:val="0"/>
          <w:bCs w:val="0"/>
          <w:i w:val="0"/>
          <w:iCs w:val="0"/>
          <w:caps w:val="0"/>
          <w:color w:val="000000"/>
          <w:spacing w:val="0"/>
          <w:sz w:val="32"/>
          <w:szCs w:val="32"/>
          <w:vertAlign w:val="baseline"/>
        </w:rPr>
        <w:t>健全组织体系。全面推行“党建+园所治理”模式，实现公（民）办园党组织和</w:t>
      </w:r>
      <w:r>
        <w:rPr>
          <w:rFonts w:hint="eastAsia" w:ascii="仿宋_GB2312" w:hAnsi="等线" w:eastAsia="仿宋_GB2312" w:cs="仿宋_GB2312"/>
          <w:b w:val="0"/>
          <w:bCs w:val="0"/>
          <w:i w:val="0"/>
          <w:iCs w:val="0"/>
          <w:caps w:val="0"/>
          <w:color w:val="000000"/>
          <w:spacing w:val="0"/>
          <w:sz w:val="32"/>
          <w:szCs w:val="32"/>
          <w:shd w:val="clear" w:fill="FFFFFF"/>
          <w:vertAlign w:val="baseline"/>
        </w:rPr>
        <w:t>附属幼儿班党建指导员配备</w:t>
      </w:r>
      <w:r>
        <w:rPr>
          <w:rFonts w:hint="eastAsia" w:ascii="仿宋_GB2312" w:hAnsi="等线" w:eastAsia="仿宋_GB2312" w:cs="仿宋_GB2312"/>
          <w:b w:val="0"/>
          <w:bCs w:val="0"/>
          <w:i w:val="0"/>
          <w:iCs w:val="0"/>
          <w:caps w:val="0"/>
          <w:color w:val="000000"/>
          <w:spacing w:val="0"/>
          <w:sz w:val="32"/>
          <w:szCs w:val="32"/>
          <w:vertAlign w:val="baseline"/>
        </w:rPr>
        <w:t>全覆盖。</w:t>
      </w:r>
      <w:r>
        <w:rPr>
          <w:rFonts w:hint="eastAsia" w:ascii="仿宋_GB2312" w:hAnsi="等线" w:eastAsia="仿宋_GB2312" w:cs="仿宋_GB2312"/>
          <w:b/>
          <w:bCs/>
          <w:i w:val="0"/>
          <w:iCs w:val="0"/>
          <w:caps w:val="0"/>
          <w:color w:val="000000"/>
          <w:spacing w:val="0"/>
          <w:sz w:val="32"/>
          <w:szCs w:val="32"/>
          <w:vertAlign w:val="baseline"/>
        </w:rPr>
        <w:t>四是</w:t>
      </w:r>
      <w:r>
        <w:rPr>
          <w:rFonts w:hint="eastAsia" w:ascii="仿宋_GB2312" w:hAnsi="等线" w:eastAsia="仿宋_GB2312" w:cs="仿宋_GB2312"/>
          <w:b w:val="0"/>
          <w:bCs w:val="0"/>
          <w:i w:val="0"/>
          <w:iCs w:val="0"/>
          <w:caps w:val="0"/>
          <w:color w:val="000000"/>
          <w:spacing w:val="0"/>
          <w:sz w:val="32"/>
          <w:szCs w:val="32"/>
          <w:vertAlign w:val="baseline"/>
        </w:rPr>
        <w:t>加强师资队伍建设。实施“双培养”机制，将教学骨干培养为党员，将党员培养为教学骨干。强化教师队伍管理，保障非在编教师平等享受继续教育权益，不断提升教师整体素质。</w:t>
      </w:r>
      <w:r>
        <w:rPr>
          <w:rFonts w:hint="eastAsia" w:ascii="仿宋_GB2312" w:hAnsi="等线" w:eastAsia="仿宋_GB2312" w:cs="仿宋_GB2312"/>
          <w:b/>
          <w:bCs/>
          <w:i w:val="0"/>
          <w:iCs w:val="0"/>
          <w:caps w:val="0"/>
          <w:color w:val="000000"/>
          <w:spacing w:val="0"/>
          <w:sz w:val="32"/>
          <w:szCs w:val="32"/>
          <w:vertAlign w:val="baseline"/>
        </w:rPr>
        <w:t>五是</w:t>
      </w:r>
      <w:r>
        <w:rPr>
          <w:rFonts w:hint="eastAsia" w:ascii="仿宋_GB2312" w:hAnsi="等线" w:eastAsia="仿宋_GB2312" w:cs="仿宋_GB2312"/>
          <w:b w:val="0"/>
          <w:bCs w:val="0"/>
          <w:i w:val="0"/>
          <w:iCs w:val="0"/>
          <w:caps w:val="0"/>
          <w:color w:val="000000"/>
          <w:spacing w:val="0"/>
          <w:sz w:val="32"/>
          <w:szCs w:val="32"/>
          <w:vertAlign w:val="baseline"/>
        </w:rPr>
        <w:t>完善保障机制。推动建立生均经费标准与物价指数联动调整机制，构建普惠性民办园成本核算与财政补助长效机制，促进学前教育可持续发展。</w:t>
      </w:r>
    </w:p>
    <w:p w14:paraId="4AD7538D">
      <w:pPr>
        <w:pStyle w:val="2"/>
        <w:keepNext w:val="0"/>
        <w:keepLines w:val="0"/>
        <w:widowControl/>
        <w:suppressLineNumbers w:val="0"/>
        <w:spacing w:before="0" w:beforeAutospacing="0" w:after="0" w:afterAutospacing="0" w:line="560" w:lineRule="atLeast"/>
        <w:ind w:left="-10" w:right="0" w:firstLine="64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（二）持续加大投入，改善办园条件</w:t>
      </w:r>
    </w:p>
    <w:p w14:paraId="04E2ABA3">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vertAlign w:val="baseline"/>
        </w:rPr>
        <w:t>一是</w:t>
      </w:r>
      <w:r>
        <w:rPr>
          <w:rFonts w:hint="eastAsia" w:ascii="仿宋_GB2312" w:hAnsi="等线" w:eastAsia="仿宋_GB2312" w:cs="仿宋_GB2312"/>
          <w:b w:val="0"/>
          <w:bCs w:val="0"/>
          <w:i w:val="0"/>
          <w:iCs w:val="0"/>
          <w:caps w:val="0"/>
          <w:color w:val="000000"/>
          <w:spacing w:val="0"/>
          <w:sz w:val="32"/>
          <w:szCs w:val="32"/>
          <w:vertAlign w:val="baseline"/>
        </w:rPr>
        <w:t>持续加大基础设施建设投入。近三年先后完成第二幼儿园多功能活动室新建、县幼儿园室内整体改造等重点工程。其中，今年重点实施了县幼儿园及第二幼儿园室外场地标准化建设及设施设备购置，全面优化提升了幼儿园办学条件与环境品质。二</w:t>
      </w:r>
      <w:r>
        <w:rPr>
          <w:rFonts w:hint="eastAsia" w:ascii="仿宋_GB2312" w:hAnsi="等线" w:eastAsia="仿宋_GB2312" w:cs="仿宋_GB2312"/>
          <w:b/>
          <w:bCs/>
          <w:i w:val="0"/>
          <w:iCs w:val="0"/>
          <w:caps w:val="0"/>
          <w:color w:val="000000"/>
          <w:spacing w:val="0"/>
          <w:sz w:val="32"/>
          <w:szCs w:val="32"/>
          <w:shd w:val="clear" w:fill="FFFFFF"/>
          <w:vertAlign w:val="baseline"/>
        </w:rPr>
        <w:t>是</w:t>
      </w:r>
      <w:r>
        <w:rPr>
          <w:rFonts w:hint="eastAsia" w:ascii="仿宋_GB2312" w:hAnsi="等线" w:eastAsia="仿宋_GB2312" w:cs="仿宋_GB2312"/>
          <w:b w:val="0"/>
          <w:bCs w:val="0"/>
          <w:i w:val="0"/>
          <w:iCs w:val="0"/>
          <w:caps w:val="0"/>
          <w:color w:val="000000"/>
          <w:spacing w:val="0"/>
          <w:sz w:val="32"/>
          <w:szCs w:val="32"/>
          <w:shd w:val="clear" w:fill="FFFFFF"/>
          <w:vertAlign w:val="baseline"/>
        </w:rPr>
        <w:t>积极引导和扶持民办园发展。坚持布局规划、扶持奖补、师资培训、等级创建、考核表彰“五同步”原则，规范和扶持民办幼儿园发展，通过年检与公办园结对帮扶相结合，不断强化对民办园的日常监管与专业指导。</w:t>
      </w:r>
      <w:r>
        <w:rPr>
          <w:rFonts w:hint="eastAsia" w:ascii="仿宋_GB2312" w:hAnsi="等线" w:eastAsia="仿宋_GB2312" w:cs="仿宋_GB2312"/>
          <w:b/>
          <w:bCs/>
          <w:i w:val="0"/>
          <w:iCs w:val="0"/>
          <w:caps w:val="0"/>
          <w:color w:val="000000"/>
          <w:spacing w:val="0"/>
          <w:sz w:val="32"/>
          <w:szCs w:val="32"/>
          <w:shd w:val="clear" w:fill="FFFFFF"/>
          <w:vertAlign w:val="baseline"/>
        </w:rPr>
        <w:t>三是</w:t>
      </w:r>
      <w:r>
        <w:rPr>
          <w:rFonts w:hint="eastAsia" w:ascii="仿宋_GB2312" w:hAnsi="等线" w:eastAsia="仿宋_GB2312" w:cs="仿宋_GB2312"/>
          <w:b w:val="0"/>
          <w:bCs w:val="0"/>
          <w:i w:val="0"/>
          <w:iCs w:val="0"/>
          <w:caps w:val="0"/>
          <w:color w:val="000000"/>
          <w:spacing w:val="0"/>
          <w:sz w:val="32"/>
          <w:szCs w:val="32"/>
          <w:shd w:val="clear" w:fill="FFFFFF"/>
          <w:vertAlign w:val="baseline"/>
        </w:rPr>
        <w:t>健全成本分担机制。现已形成政府投入、举办者投资、家长合理分担的可持续发展机制。</w:t>
      </w:r>
    </w:p>
    <w:p w14:paraId="71DDEBFF">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（三）</w:t>
      </w:r>
      <w:r>
        <w:rPr>
          <w:rFonts w:hint="eastAsia" w:ascii="楷体_GB2312" w:hAnsi="等线" w:eastAsia="楷体_GB2312" w:cs="楷体_GB2312"/>
          <w:b/>
          <w:bCs/>
          <w:i w:val="0"/>
          <w:iCs w:val="0"/>
          <w:caps w:val="0"/>
          <w:color w:val="000000"/>
          <w:spacing w:val="0"/>
          <w:sz w:val="32"/>
          <w:szCs w:val="32"/>
          <w:shd w:val="clear" w:fill="FFFFFF"/>
          <w:vertAlign w:val="baseline"/>
        </w:rPr>
        <w:t>规范收费管理，提高普惠覆盖率</w:t>
      </w:r>
    </w:p>
    <w:p w14:paraId="124D1B77">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shd w:val="clear" w:fill="FFFFFF"/>
          <w:vertAlign w:val="baseline"/>
        </w:rPr>
        <w:t>一是全力发展普惠性幼儿园。</w:t>
      </w:r>
      <w:r>
        <w:rPr>
          <w:rFonts w:hint="eastAsia" w:ascii="仿宋_GB2312" w:hAnsi="等线" w:eastAsia="仿宋_GB2312" w:cs="仿宋_GB2312"/>
          <w:b w:val="0"/>
          <w:bCs w:val="0"/>
          <w:i w:val="0"/>
          <w:iCs w:val="0"/>
          <w:caps w:val="0"/>
          <w:color w:val="000000"/>
          <w:spacing w:val="0"/>
          <w:sz w:val="32"/>
          <w:szCs w:val="32"/>
          <w:shd w:val="clear" w:fill="FFFFFF"/>
          <w:vertAlign w:val="baseline"/>
        </w:rPr>
        <w:t>全县普惠性幼儿园覆盖率达100%，保障幼儿享受安全优质的学前教育。</w:t>
      </w:r>
      <w:r>
        <w:rPr>
          <w:rFonts w:hint="eastAsia" w:ascii="仿宋_GB2312" w:hAnsi="等线" w:eastAsia="仿宋_GB2312" w:cs="仿宋_GB2312"/>
          <w:b/>
          <w:bCs/>
          <w:i w:val="0"/>
          <w:iCs w:val="0"/>
          <w:caps w:val="0"/>
          <w:color w:val="000000"/>
          <w:spacing w:val="0"/>
          <w:sz w:val="32"/>
          <w:szCs w:val="32"/>
          <w:shd w:val="clear" w:fill="FFFFFF"/>
          <w:vertAlign w:val="baseline"/>
        </w:rPr>
        <w:t>二是严格收费监管。</w:t>
      </w:r>
      <w:r>
        <w:rPr>
          <w:rFonts w:hint="eastAsia" w:ascii="仿宋_GB2312" w:hAnsi="等线" w:eastAsia="仿宋_GB2312" w:cs="仿宋_GB2312"/>
          <w:b w:val="0"/>
          <w:bCs w:val="0"/>
          <w:i w:val="0"/>
          <w:iCs w:val="0"/>
          <w:caps w:val="0"/>
          <w:color w:val="000000"/>
          <w:spacing w:val="0"/>
          <w:sz w:val="32"/>
          <w:szCs w:val="32"/>
          <w:shd w:val="clear" w:fill="FFFFFF"/>
          <w:vertAlign w:val="baseline"/>
        </w:rPr>
        <w:t>依据《关于调整巴彦淖尔市公（校）办幼儿园收费标准的通知》和《内蒙古自治区普惠性民办幼儿园认定及管理办法》，合理确定保教费标准，我县市级示范园和一类甲级园收费均低于规定标准。</w:t>
      </w:r>
    </w:p>
    <w:p w14:paraId="6B8CDE33">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（四）加强队伍建设，提升师资素质</w:t>
      </w:r>
    </w:p>
    <w:p w14:paraId="49309405">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vertAlign w:val="baseline"/>
        </w:rPr>
        <w:t>1.充实师资力量，保障教育质量。</w:t>
      </w:r>
      <w:r>
        <w:rPr>
          <w:rFonts w:hint="eastAsia" w:ascii="仿宋_GB2312" w:hAnsi="等线" w:eastAsia="仿宋_GB2312" w:cs="仿宋_GB2312"/>
          <w:b w:val="0"/>
          <w:bCs w:val="0"/>
          <w:i w:val="0"/>
          <w:iCs w:val="0"/>
          <w:caps w:val="0"/>
          <w:color w:val="000000"/>
          <w:spacing w:val="0"/>
          <w:sz w:val="32"/>
          <w:szCs w:val="32"/>
          <w:vertAlign w:val="baseline"/>
        </w:rPr>
        <w:t>根据公办园保教工作需求，经县委、县政府同意，人社、财政核定临聘教职工人数、待遇和保障工资，实行公开招聘，实现同工同酬</w:t>
      </w:r>
      <w:r>
        <w:rPr>
          <w:rFonts w:hint="eastAsia" w:ascii="仿宋_GB2312" w:hAnsi="等线" w:eastAsia="仿宋_GB2312" w:cs="仿宋_GB2312"/>
          <w:b w:val="0"/>
          <w:bCs w:val="0"/>
          <w:i w:val="0"/>
          <w:iCs w:val="0"/>
          <w:caps w:val="0"/>
          <w:color w:val="000000"/>
          <w:spacing w:val="0"/>
          <w:sz w:val="32"/>
          <w:szCs w:val="32"/>
          <w:shd w:val="clear" w:fill="FFFFFF"/>
          <w:vertAlign w:val="baseline"/>
        </w:rPr>
        <w:t>。</w:t>
      </w:r>
    </w:p>
    <w:p w14:paraId="2C3F1FC6">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vertAlign w:val="baseline"/>
        </w:rPr>
        <w:t>2.开展系统培训，促进专业成长。</w:t>
      </w:r>
      <w:r>
        <w:rPr>
          <w:rFonts w:hint="eastAsia" w:ascii="仿宋_GB2312" w:hAnsi="等线" w:eastAsia="仿宋_GB2312" w:cs="仿宋_GB2312"/>
          <w:b w:val="0"/>
          <w:bCs w:val="0"/>
          <w:i w:val="0"/>
          <w:iCs w:val="0"/>
          <w:caps w:val="0"/>
          <w:color w:val="000000"/>
          <w:spacing w:val="0"/>
          <w:sz w:val="32"/>
          <w:szCs w:val="32"/>
          <w:vertAlign w:val="baseline"/>
        </w:rPr>
        <w:t>通过新入职培训、能力提升培训、园长及保育员专项培训，组织园际交流、优质课评比与技能竞赛，实现全员覆盖。</w:t>
      </w:r>
      <w:r>
        <w:rPr>
          <w:rFonts w:hint="eastAsia" w:ascii="仿宋_GB2312" w:hAnsi="等线" w:eastAsia="仿宋_GB2312" w:cs="仿宋_GB2312"/>
          <w:b w:val="0"/>
          <w:bCs w:val="0"/>
          <w:i w:val="0"/>
          <w:iCs w:val="0"/>
          <w:caps w:val="0"/>
          <w:color w:val="000000"/>
          <w:spacing w:val="0"/>
          <w:sz w:val="32"/>
          <w:szCs w:val="32"/>
          <w:shd w:val="clear" w:fill="FFFFFF"/>
          <w:vertAlign w:val="baseline"/>
        </w:rPr>
        <w:t>近五年依托“国培”“区培”、专业培训机构及线上平台等，累计组织园长及专任教师参加县级以上培训1000余人次。构建师德建设长效机制，贯彻落实</w:t>
      </w:r>
      <w:r>
        <w:rPr>
          <w:rFonts w:hint="eastAsia" w:ascii="仿宋_GB2312" w:hAnsi="等线" w:eastAsia="仿宋_GB2312" w:cs="仿宋_GB2312"/>
          <w:b w:val="0"/>
          <w:bCs w:val="0"/>
          <w:i w:val="0"/>
          <w:iCs w:val="0"/>
          <w:caps w:val="0"/>
          <w:color w:val="000000"/>
          <w:spacing w:val="0"/>
          <w:sz w:val="32"/>
          <w:szCs w:val="32"/>
          <w:vertAlign w:val="baseline"/>
        </w:rPr>
        <w:t>新时代幼儿园教师职业行为十项准则，将师德师风作为评价教师队伍素质的第一标准，开展“弘扬教育家精神、躬耕北疆教坛”师德教育系列活动，</w:t>
      </w:r>
      <w:r>
        <w:rPr>
          <w:rFonts w:hint="eastAsia" w:ascii="仿宋_GB2312" w:hAnsi="等线" w:eastAsia="仿宋_GB2312" w:cs="仿宋_GB2312"/>
          <w:b w:val="0"/>
          <w:bCs w:val="0"/>
          <w:i w:val="0"/>
          <w:iCs w:val="0"/>
          <w:caps w:val="0"/>
          <w:color w:val="000000"/>
          <w:spacing w:val="0"/>
          <w:sz w:val="32"/>
          <w:szCs w:val="32"/>
          <w:shd w:val="clear" w:fill="FFFFFF"/>
          <w:vertAlign w:val="baseline"/>
        </w:rPr>
        <w:t>完善师德考核评价制度，强化师德师风建设。</w:t>
      </w:r>
    </w:p>
    <w:p w14:paraId="484D429E">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（五）推进规范管理，提高保教质量</w:t>
      </w:r>
    </w:p>
    <w:p w14:paraId="0BE441CF">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出台系列规范化管理制度，加强办园行为监管和综合评价，推动各园保教质量持续提升。充分发挥县幼儿园示范引领作用，通过对口帮扶推动理念与经验共享，缩小城乡、园间差距，形成协同发展的良好局面。</w:t>
      </w:r>
    </w:p>
    <w:p w14:paraId="54E69C56">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（六）深化普惠认定，持续优化发展格局</w:t>
      </w:r>
    </w:p>
    <w:p w14:paraId="746A37A9">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依据自治区及市级普惠性民办幼儿园认定管理办法，县教育局细化具体认定标准与程序。2020年以来先后有3所民办园被认定为普惠性幼儿园。通过动态优化调整，现有普惠性民办园1所，民办幼儿园普惠率达到100%，切实保障了群众对优质普惠学前教育资源的需求。</w:t>
      </w:r>
    </w:p>
    <w:p w14:paraId="67352A87">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（七）强化部门协同，筑牢安全监管体系</w:t>
      </w:r>
    </w:p>
    <w:p w14:paraId="4164B642">
      <w:pPr>
        <w:pStyle w:val="2"/>
        <w:keepNext w:val="0"/>
        <w:keepLines w:val="0"/>
        <w:widowControl/>
        <w:suppressLineNumbers w:val="0"/>
        <w:spacing w:before="0" w:beforeAutospacing="0" w:after="0" w:afterAutospacing="0" w:line="560" w:lineRule="atLeast"/>
        <w:ind w:left="0" w:right="0" w:firstLine="420"/>
        <w:jc w:val="left"/>
        <w:rPr>
          <w:rFonts w:hint="eastAsia" w:ascii="等线" w:hAnsi="等线" w:eastAsia="等线" w:cs="等线"/>
          <w:sz w:val="24"/>
          <w:szCs w:val="24"/>
        </w:rPr>
      </w:pPr>
      <w:r>
        <w:rPr>
          <w:rFonts w:hint="eastAsia" w:ascii="仿宋_GB2312" w:hAnsi="等线" w:eastAsia="仿宋_GB2312" w:cs="仿宋_GB2312"/>
          <w:b/>
          <w:bCs/>
          <w:i w:val="0"/>
          <w:iCs w:val="0"/>
          <w:caps w:val="0"/>
          <w:color w:val="000000"/>
          <w:spacing w:val="0"/>
          <w:sz w:val="32"/>
          <w:szCs w:val="32"/>
          <w:vertAlign w:val="baseline"/>
        </w:rPr>
        <w:t>一是压实安全责任</w:t>
      </w:r>
      <w:r>
        <w:rPr>
          <w:rFonts w:hint="eastAsia" w:ascii="仿宋_GB2312" w:hAnsi="等线" w:eastAsia="仿宋_GB2312" w:cs="仿宋_GB2312"/>
          <w:b w:val="0"/>
          <w:bCs w:val="0"/>
          <w:i w:val="0"/>
          <w:iCs w:val="0"/>
          <w:caps w:val="0"/>
          <w:color w:val="000000"/>
          <w:spacing w:val="0"/>
          <w:sz w:val="32"/>
          <w:szCs w:val="32"/>
          <w:vertAlign w:val="baseline"/>
        </w:rPr>
        <w:t>。建立教育、公安、消防、卫健、市场监管等多部门联动机制，联合开展幼儿园安全专项检查，重点围绕园所设施、食品安全、消防设备及安全教育等内容开展督查。</w:t>
      </w:r>
      <w:r>
        <w:rPr>
          <w:rFonts w:hint="eastAsia" w:ascii="仿宋_GB2312" w:hAnsi="等线" w:eastAsia="仿宋_GB2312" w:cs="仿宋_GB2312"/>
          <w:b/>
          <w:bCs/>
          <w:i w:val="0"/>
          <w:iCs w:val="0"/>
          <w:caps w:val="0"/>
          <w:color w:val="000000"/>
          <w:spacing w:val="0"/>
          <w:sz w:val="32"/>
          <w:szCs w:val="32"/>
          <w:vertAlign w:val="baseline"/>
        </w:rPr>
        <w:t>二是</w:t>
      </w:r>
      <w:r>
        <w:rPr>
          <w:rFonts w:hint="eastAsia" w:ascii="仿宋_GB2312" w:hAnsi="等线" w:eastAsia="仿宋_GB2312" w:cs="仿宋_GB2312"/>
          <w:b w:val="0"/>
          <w:bCs w:val="0"/>
          <w:i w:val="0"/>
          <w:iCs w:val="0"/>
          <w:caps w:val="0"/>
          <w:color w:val="000000"/>
          <w:spacing w:val="0"/>
          <w:sz w:val="32"/>
          <w:szCs w:val="32"/>
          <w:vertAlign w:val="baseline"/>
        </w:rPr>
        <w:t>安防建设全面达标。全县幼儿园实现全封闭管理，幼儿园保安持证上岗率100%；一键报警装置、视频监控系统与公安平台联网率达100%；“护学岗”实现全覆盖，公安、交警部门常态化参与值守。</w:t>
      </w:r>
      <w:r>
        <w:rPr>
          <w:rFonts w:hint="eastAsia" w:ascii="仿宋_GB2312" w:hAnsi="等线" w:eastAsia="仿宋_GB2312" w:cs="仿宋_GB2312"/>
          <w:b/>
          <w:bCs/>
          <w:i w:val="0"/>
          <w:iCs w:val="0"/>
          <w:caps w:val="0"/>
          <w:color w:val="000000"/>
          <w:spacing w:val="0"/>
          <w:sz w:val="32"/>
          <w:szCs w:val="32"/>
          <w:vertAlign w:val="baseline"/>
        </w:rPr>
        <w:t>三是</w:t>
      </w:r>
      <w:r>
        <w:rPr>
          <w:rFonts w:hint="eastAsia" w:ascii="仿宋_GB2312" w:hAnsi="等线" w:eastAsia="仿宋_GB2312" w:cs="仿宋_GB2312"/>
          <w:b w:val="0"/>
          <w:bCs w:val="0"/>
          <w:i w:val="0"/>
          <w:iCs w:val="0"/>
          <w:caps w:val="0"/>
          <w:color w:val="000000"/>
          <w:spacing w:val="0"/>
          <w:sz w:val="32"/>
          <w:szCs w:val="32"/>
          <w:vertAlign w:val="baseline"/>
        </w:rPr>
        <w:t>安全形势持续向好。近两年未发生重大安全责任事故。</w:t>
      </w:r>
    </w:p>
    <w:p w14:paraId="3955EC9E">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微软雅黑" w:hAnsi="微软雅黑" w:eastAsia="微软雅黑" w:cs="微软雅黑"/>
          <w:i w:val="0"/>
          <w:iCs w:val="0"/>
          <w:caps w:val="0"/>
          <w:color w:val="000000"/>
          <w:spacing w:val="0"/>
          <w:sz w:val="24"/>
          <w:szCs w:val="24"/>
        </w:rPr>
        <w:t>三、 </w:t>
      </w:r>
      <w:r>
        <w:rPr>
          <w:rFonts w:hint="eastAsia" w:ascii="等线" w:hAnsi="等线" w:eastAsia="等线" w:cs="等线"/>
          <w:i w:val="0"/>
          <w:iCs w:val="0"/>
          <w:caps w:val="0"/>
          <w:color w:val="000000"/>
          <w:spacing w:val="0"/>
          <w:sz w:val="24"/>
          <w:szCs w:val="24"/>
        </w:rPr>
        <w:t xml:space="preserve"> </w:t>
      </w:r>
      <w:r>
        <w:rPr>
          <w:rFonts w:hint="eastAsia" w:ascii="黑体" w:hAnsi="宋体" w:eastAsia="黑体" w:cs="黑体"/>
          <w:b w:val="0"/>
          <w:bCs w:val="0"/>
          <w:i w:val="0"/>
          <w:iCs w:val="0"/>
          <w:caps w:val="0"/>
          <w:color w:val="000000"/>
          <w:spacing w:val="0"/>
          <w:sz w:val="32"/>
          <w:szCs w:val="32"/>
          <w:vertAlign w:val="baseline"/>
        </w:rPr>
        <w:t>存在问题</w:t>
      </w:r>
    </w:p>
    <w:p w14:paraId="060C6C68">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1.</w:t>
      </w:r>
      <w:r>
        <w:rPr>
          <w:rFonts w:hint="eastAsia" w:ascii="仿宋_GB2312" w:hAnsi="等线" w:eastAsia="仿宋_GB2312" w:cs="仿宋_GB2312"/>
          <w:b w:val="0"/>
          <w:bCs w:val="0"/>
          <w:i w:val="0"/>
          <w:iCs w:val="0"/>
          <w:caps w:val="0"/>
          <w:color w:val="000000"/>
          <w:spacing w:val="6"/>
          <w:sz w:val="32"/>
          <w:szCs w:val="32"/>
          <w:vertAlign w:val="baseline"/>
        </w:rPr>
        <w:t>教师队伍稳定性不足，年轻教师流动较为频繁，影响系统化、持续性培训的有效开展。</w:t>
      </w:r>
    </w:p>
    <w:p w14:paraId="31999C11">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2.教师整体专业素质有待提升，影响幼儿园保教质量的提升。</w:t>
      </w:r>
    </w:p>
    <w:p w14:paraId="60437941">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黑体" w:hAnsi="宋体" w:eastAsia="黑体" w:cs="黑体"/>
          <w:b w:val="0"/>
          <w:bCs w:val="0"/>
          <w:i w:val="0"/>
          <w:iCs w:val="0"/>
          <w:caps w:val="0"/>
          <w:color w:val="000000"/>
          <w:spacing w:val="0"/>
          <w:sz w:val="32"/>
          <w:szCs w:val="32"/>
          <w:vertAlign w:val="baseline"/>
        </w:rPr>
        <w:t>四、整改措施</w:t>
      </w:r>
    </w:p>
    <w:p w14:paraId="00C8C2A3">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（一）完善待遇保障机制。</w:t>
      </w:r>
      <w:r>
        <w:rPr>
          <w:rFonts w:hint="eastAsia" w:ascii="仿宋_GB2312" w:hAnsi="等线" w:eastAsia="仿宋_GB2312" w:cs="仿宋_GB2312"/>
          <w:b w:val="0"/>
          <w:bCs w:val="0"/>
          <w:i w:val="0"/>
          <w:iCs w:val="0"/>
          <w:caps w:val="0"/>
          <w:color w:val="000000"/>
          <w:spacing w:val="0"/>
          <w:sz w:val="32"/>
          <w:szCs w:val="32"/>
          <w:vertAlign w:val="baseline"/>
        </w:rPr>
        <w:t>推动各幼儿园建立健全工资保障制度，依法将全体教职工纳入社会保险体系，保障工资待遇按时足额发放。重点解决临聘教师“五险一金”问题，</w:t>
      </w:r>
      <w:r>
        <w:rPr>
          <w:rFonts w:hint="eastAsia" w:ascii="仿宋_GB2312" w:hAnsi="等线" w:eastAsia="仿宋_GB2312" w:cs="仿宋_GB2312"/>
          <w:b w:val="0"/>
          <w:bCs w:val="0"/>
          <w:i w:val="0"/>
          <w:iCs w:val="0"/>
          <w:caps w:val="0"/>
          <w:color w:val="000000"/>
          <w:spacing w:val="6"/>
          <w:sz w:val="32"/>
          <w:szCs w:val="32"/>
          <w:vertAlign w:val="baseline"/>
        </w:rPr>
        <w:t>确保薪酬待遇稳步提升，增强职业吸引力，稳定骨干教师队伍，提升保教质量</w:t>
      </w:r>
      <w:r>
        <w:rPr>
          <w:rFonts w:hint="eastAsia" w:ascii="仿宋_GB2312" w:hAnsi="等线" w:eastAsia="仿宋_GB2312" w:cs="仿宋_GB2312"/>
          <w:b w:val="0"/>
          <w:bCs w:val="0"/>
          <w:i w:val="0"/>
          <w:iCs w:val="0"/>
          <w:caps w:val="0"/>
          <w:color w:val="000000"/>
          <w:spacing w:val="0"/>
          <w:sz w:val="32"/>
          <w:szCs w:val="32"/>
          <w:vertAlign w:val="baseline"/>
        </w:rPr>
        <w:t>。</w:t>
      </w:r>
    </w:p>
    <w:p w14:paraId="6B387E3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0"/>
          <w:sz w:val="32"/>
          <w:szCs w:val="32"/>
          <w:vertAlign w:val="baseline"/>
        </w:rPr>
        <w:t>（二）加强教师队伍建设。</w:t>
      </w:r>
      <w:r>
        <w:rPr>
          <w:rFonts w:hint="eastAsia" w:ascii="仿宋_GB2312" w:hAnsi="等线" w:eastAsia="仿宋_GB2312" w:cs="仿宋_GB2312"/>
          <w:b w:val="0"/>
          <w:bCs w:val="0"/>
          <w:i w:val="0"/>
          <w:iCs w:val="0"/>
          <w:caps w:val="0"/>
          <w:color w:val="000000"/>
          <w:spacing w:val="0"/>
          <w:sz w:val="32"/>
          <w:szCs w:val="32"/>
          <w:vertAlign w:val="baseline"/>
        </w:rPr>
        <w:t>加大教师培训力度，提升教师专业能力与综合素质。</w:t>
      </w:r>
      <w:r>
        <w:rPr>
          <w:rFonts w:hint="eastAsia" w:ascii="仿宋_GB2312" w:hAnsi="等线" w:eastAsia="仿宋_GB2312" w:cs="仿宋_GB2312"/>
          <w:b w:val="0"/>
          <w:bCs w:val="0"/>
          <w:i w:val="0"/>
          <w:iCs w:val="0"/>
          <w:caps w:val="0"/>
          <w:color w:val="000000"/>
          <w:spacing w:val="6"/>
          <w:sz w:val="32"/>
          <w:szCs w:val="32"/>
          <w:vertAlign w:val="baseline"/>
        </w:rPr>
        <w:t>强化以游戏为基本活动的教育理念，推动保教工作科学化、规范化发展，更好地促进幼儿健康成长与终身发展。</w:t>
      </w:r>
    </w:p>
    <w:p w14:paraId="276AAC41">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楷体_GB2312" w:hAnsi="等线" w:eastAsia="楷体_GB2312" w:cs="楷体_GB2312"/>
          <w:b/>
          <w:bCs/>
          <w:i w:val="0"/>
          <w:iCs w:val="0"/>
          <w:caps w:val="0"/>
          <w:color w:val="000000"/>
          <w:spacing w:val="6"/>
          <w:sz w:val="32"/>
          <w:szCs w:val="32"/>
          <w:vertAlign w:val="baseline"/>
        </w:rPr>
        <w:t>（三）加强民办园监管与引导。</w:t>
      </w:r>
      <w:r>
        <w:rPr>
          <w:rFonts w:hint="eastAsia" w:ascii="仿宋_GB2312" w:hAnsi="等线" w:eastAsia="仿宋_GB2312" w:cs="仿宋_GB2312"/>
          <w:b/>
          <w:bCs/>
          <w:i w:val="0"/>
          <w:iCs w:val="0"/>
          <w:caps w:val="0"/>
          <w:color w:val="000000"/>
          <w:spacing w:val="0"/>
          <w:sz w:val="32"/>
          <w:szCs w:val="32"/>
          <w:vertAlign w:val="baseline"/>
        </w:rPr>
        <w:t>一是</w:t>
      </w:r>
      <w:r>
        <w:rPr>
          <w:rFonts w:hint="eastAsia" w:ascii="仿宋_GB2312" w:hAnsi="等线" w:eastAsia="仿宋_GB2312" w:cs="仿宋_GB2312"/>
          <w:b w:val="0"/>
          <w:bCs w:val="0"/>
          <w:i w:val="0"/>
          <w:iCs w:val="0"/>
          <w:caps w:val="0"/>
          <w:color w:val="000000"/>
          <w:spacing w:val="0"/>
          <w:sz w:val="32"/>
          <w:szCs w:val="32"/>
          <w:vertAlign w:val="baseline"/>
        </w:rPr>
        <w:t>严格师资管理。落实持证上岗制度，杜绝无证上岗。组织民办园教师参加县级培训，提升教学能力与师德修养。</w:t>
      </w:r>
      <w:r>
        <w:rPr>
          <w:rFonts w:hint="eastAsia" w:ascii="仿宋_GB2312" w:hAnsi="等线" w:eastAsia="仿宋_GB2312" w:cs="仿宋_GB2312"/>
          <w:b/>
          <w:bCs/>
          <w:i w:val="0"/>
          <w:iCs w:val="0"/>
          <w:caps w:val="0"/>
          <w:color w:val="000000"/>
          <w:spacing w:val="0"/>
          <w:sz w:val="32"/>
          <w:szCs w:val="32"/>
          <w:vertAlign w:val="baseline"/>
        </w:rPr>
        <w:t>二是</w:t>
      </w:r>
      <w:r>
        <w:rPr>
          <w:rFonts w:hint="eastAsia" w:ascii="仿宋_GB2312" w:hAnsi="等线" w:eastAsia="仿宋_GB2312" w:cs="仿宋_GB2312"/>
          <w:b w:val="0"/>
          <w:bCs w:val="0"/>
          <w:i w:val="0"/>
          <w:iCs w:val="0"/>
          <w:caps w:val="0"/>
          <w:color w:val="000000"/>
          <w:spacing w:val="0"/>
          <w:sz w:val="32"/>
          <w:szCs w:val="32"/>
          <w:vertAlign w:val="baseline"/>
        </w:rPr>
        <w:t>规范教学行为。督促民办园贯彻落实《3-6岁儿童学习与发展指南》，杜绝“小学化”倾向，定期检查课程设置与教材使用。鼓励民办园与公办园结对共建，实现优质教育资源共享，为幼儿营造更加安全、健康、丰富、和谐的成长环境。</w:t>
      </w:r>
    </w:p>
    <w:p w14:paraId="298BFB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E0483"/>
    <w:rsid w:val="0F4E0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2025-11-05T03:17:00Z</dcterms:created>
  <dc:creator>Dream</dc:creator>
  <cp:lastModifiedBy>Dream</cp:lastModifiedBy>
  <dcterms:modified xsi:type="dcterms:W3CDTF">2025-11-05T03:18:01Z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BA363AF326AA47108346B38EC49506C7_11</vt:lpwstr>
  </property>
  <property fmtid="{D5CDD505-2E9C-101B-9397-08002B2CF9AE}" pid="4" name="KSOTemplateDocerSaveRecord">
    <vt:lpwstr>eyJoZGlkIjoiNzQ0MThjZDRkYjIyOGUyMWZhN2IxZmQ5ZTgzOTZhZGUiLCJ1c2VySWQiOiI4Njk5NjMwNjIifQ==</vt:lpwstr>
  </property>
</Properties>
</file>