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24"/>
          <w:szCs w:val="24"/>
          <w:bdr w:val="none" w:color="auto" w:sz="0" w:space="0"/>
          <w:lang w:val="en-US" w:eastAsia="zh-CN" w:bidi="ar"/>
        </w:rPr>
        <w:t>磴政办发〔2021〕24号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pPr>
        <w:pStyle w:val="2"/>
        <w:keepNext w:val="0"/>
        <w:keepLines w:val="0"/>
        <w:widowControl/>
        <w:suppressLineNumbers w:val="0"/>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r>
        <w:rPr>
          <w:rFonts w:hint="eastAsia" w:ascii="宋体" w:hAnsi="宋体" w:eastAsia="宋体" w:cs="宋体"/>
          <w:i w:val="0"/>
          <w:iCs w:val="0"/>
          <w:caps w:val="0"/>
          <w:color w:val="000000"/>
          <w:spacing w:val="0"/>
          <w:sz w:val="24"/>
          <w:szCs w:val="24"/>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磴口县人民政府办公室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bookmarkStart w:id="0" w:name="_GoBack"/>
      <w:r>
        <w:rPr>
          <w:rFonts w:hint="eastAsia" w:ascii="宋体" w:hAnsi="宋体" w:eastAsia="宋体" w:cs="宋体"/>
          <w:b/>
          <w:bCs/>
          <w:i w:val="0"/>
          <w:iCs w:val="0"/>
          <w:caps w:val="0"/>
          <w:color w:val="000000"/>
          <w:spacing w:val="0"/>
          <w:kern w:val="0"/>
          <w:sz w:val="24"/>
          <w:szCs w:val="24"/>
          <w:bdr w:val="none" w:color="auto" w:sz="0" w:space="0"/>
          <w:lang w:val="en-US" w:eastAsia="zh-CN" w:bidi="ar"/>
        </w:rPr>
        <w:t>关于印发《磴口县2021年生猪（牛羊）调出大县奖励资金使用方案》的通知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p>
    <w:p>
      <w:pPr>
        <w:pStyle w:val="2"/>
        <w:keepNext w:val="0"/>
        <w:keepLines w:val="0"/>
        <w:widowControl/>
        <w:suppressLineNumbers w:val="0"/>
        <w:spacing w:before="0" w:beforeAutospacing="0" w:after="0" w:afterAutospacing="0" w:line="12" w:lineRule="atLeast"/>
        <w:ind w:lef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r>
        <w:rPr>
          <w:rFonts w:hint="eastAsia" w:ascii="宋体" w:hAnsi="宋体" w:eastAsia="宋体" w:cs="宋体"/>
          <w:i w:val="0"/>
          <w:iCs w:val="0"/>
          <w:caps w:val="0"/>
          <w:color w:val="000000"/>
          <w:spacing w:val="0"/>
          <w:sz w:val="24"/>
          <w:szCs w:val="24"/>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24"/>
          <w:szCs w:val="24"/>
          <w:bdr w:val="none" w:color="auto" w:sz="0" w:space="0"/>
          <w:lang w:val="en-US" w:eastAsia="zh-CN" w:bidi="ar"/>
        </w:rPr>
        <w:t>各苏木镇、农场公司，县直和驻县各相关部门：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为进一步调动磴口县生猪（牛羊）产业的积极性，促进生猪（牛羊）生产流通和产业发展，结合我县实际，现将《磴口县2021年生猪（牛羊）调出大县奖励资金使用方案》印发给你们，请认真贯彻执行。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pPr>
        <w:pStyle w:val="2"/>
        <w:keepNext w:val="0"/>
        <w:keepLines w:val="0"/>
        <w:widowControl/>
        <w:suppressLineNumbers w:val="0"/>
        <w:spacing w:before="0" w:beforeAutospacing="0" w:after="0" w:afterAutospacing="0" w:line="12" w:lineRule="atLeast"/>
        <w:ind w:lef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r>
        <w:rPr>
          <w:rFonts w:hint="eastAsia" w:ascii="宋体" w:hAnsi="宋体" w:eastAsia="宋体" w:cs="宋体"/>
          <w:i w:val="0"/>
          <w:iCs w:val="0"/>
          <w:caps w:val="0"/>
          <w:color w:val="000000"/>
          <w:spacing w:val="0"/>
          <w:sz w:val="24"/>
          <w:szCs w:val="24"/>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磴口县人民政府办公室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2021年8月18日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磴口县2021年生猪（牛羊）调出大县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kern w:val="0"/>
          <w:sz w:val="24"/>
          <w:szCs w:val="24"/>
          <w:bdr w:val="none" w:color="auto" w:sz="0" w:space="0"/>
          <w:lang w:val="en-US" w:eastAsia="zh-CN" w:bidi="ar"/>
        </w:rPr>
        <w:t>奖励资金使用方案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19"/>
          <w:szCs w:val="19"/>
        </w:rPr>
      </w:pPr>
    </w:p>
    <w:p>
      <w:pPr>
        <w:pStyle w:val="2"/>
        <w:keepNext w:val="0"/>
        <w:keepLines w:val="0"/>
        <w:widowControl/>
        <w:suppressLineNumbers w:val="0"/>
        <w:spacing w:before="0" w:beforeAutospacing="0" w:after="0" w:afterAutospacing="0" w:line="12" w:lineRule="atLeast"/>
        <w:ind w:lef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r>
        <w:rPr>
          <w:rFonts w:hint="eastAsia" w:ascii="宋体" w:hAnsi="宋体" w:eastAsia="宋体" w:cs="宋体"/>
          <w:i w:val="0"/>
          <w:iCs w:val="0"/>
          <w:caps w:val="0"/>
          <w:color w:val="000000"/>
          <w:spacing w:val="0"/>
          <w:sz w:val="24"/>
          <w:szCs w:val="24"/>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 为提高我县2021年生猪（牛羊）调出大县奖励资金的使用效益，进一步调动我县群众发展生猪（牛羊）产业的积极性，解决我县生猪（牛羊）生产中的短板问题，保证我县生猪（牛羊）健康稳定发展，结合我县实际，制定本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一、指导思想和使用原则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一）指导思想。全面贯彻落实党的十九大以及自治区党委、政府有关加快发展现代农牧业、促进农牧民增收等一系列精神。建立完善我县生猪（牛羊）生产稳定发展机制，充分调动生猪（牛羊）规模养殖场的积极性，推进生猪（牛羊）养殖规模化、标准化、产业化发展，提高生态养殖水平，促进畜牧业持续发展和农民增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二）使用原则。统筹安排用于支持本县生猪（牛羊）产业发展和推行生态养殖。奖励资金实行专款专用，主要用于动物防疫防控工作中病死畜暂存冷库建设、购置动物防疫消毒车、购置防疫专用车辆及设施设备和购置防疫储备物资等项目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二、奖励资金建设内容、标准及分配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（一）病死畜禽暂存冷库建设安排177.5万元。全县计划新建病死畜暂存冷库3550立方米（包括配套相应的制冷设备），每立方米补贴500元。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（二）规模养殖场购置消毒车安排44.2万元。全县计划购置消毒车41辆，其中容量为1.5立方米的27辆，每辆补贴0.6万元，容量为3立方米的14辆，每辆补贴2万元。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（三）防疫专用车辆及设施设备计划安排34.3万元，其中购置防疫消毒车1辆，11.5万元；疫苗冷藏车1辆，10.5万元；移动式防疫注射栏配套双排货车1辆，10.6万元；移动式防疫注射栏1.7万元。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（四）以上三项资金安排根据实际的实施情况可调配使用，调配后资金用于2021年动物疫苗购置和防护服、消毒液等防疫储备物资。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三、项目实施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（一）病死畜暂存冷库建设和购置消毒车项目实施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1、建设主体。全县规模化养殖场、病死畜处理场和屠宰场均纳入病死畜暂存冷库建设和购置消毒车的建设主体范围之内。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2、申报程序。病死畜暂存冷库建设和购置消毒车均采用“先报先审、审满为止”项目申报制度。即建设主体持有合法的营业执照，向县农牧和科技局提出申请，县农牧和科技局、县财政局组织专家进行实地勘察审核，审核通过进入公示期。未能通过审核的申报单位放入项目储备库，今后有类似的项目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3、公示。经县农牧和科技局、财政局审核通过的项目实施单位进行公示，公示期7天。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4、实施。公示期内无异议后确定建设主体，并由县农牧和科技局和建设单位签订建设合同，组织建设单位实施项目。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5、验收。项目实施完成后，由县农牧和科技局、县财政局组织相关人员组成验收小组，对建设单位每个建设内容进行逐一验收。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6、公示及拨付补助资金。将验收合格的建设单位在本苏木镇、农场将补贴对象名称、地址、建设内容和补贴资金数量等基本信息张榜公示，也可以选择在当地主要媒体等统一进行公示，公示期为7天。公示无异议后，依据公示结果及时将补助资金拨付给补助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7、项目实施时间：2021年8月～2021年12月。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（二）购置防疫专用车辆、设施设备和防疫储备物资项目实施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由磴口县动物疫病预防控制中心按照政府采购制度进行采购，用于全县重大疫病防控工作，项目所购置的防疫专用车辆、设施设备和防疫储备物资均由磴口县动物疫病预防控制中心管理和使用。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四、工作要求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一）成立领导小组。为加强对奖励资金使用管理工作的领导，成立磴口县生猪（牛羊）调出大县奖励资金工作领导小组（以下简称“领导小组”），切实加强对奖励资金的使用管理工作的领导，协调解决工作中出现的问题。领导小组组成人员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组   长：张树林    政府副县长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副组长：汪俐坪    财政局局长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袁  彦    农牧和科技局局长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成   员：马  盈    财政局副局长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呼格吉乐   农牧和科技局副局长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樊  峰    财政局经建股股长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王建军    农牧和科技局畜牧业股股长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朱德志    农牧和科技局兽医股股长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徐创福    动物疫病预防控制中心主任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郭福锁    畜牧工作站站长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领导小组下设办公室，办公室设在县农牧和科技局，负责领导小组的日常工作，办公室主任由袁彦同志兼任，副主任由马盈、呼格吉乐同志兼任，工作人员从相关单位抽调组成，负责日常工作。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（二）加大奖励资金政策的宣传力度。利用多种宣传方式，大力宣传国家扶持生猪（牛羊）生产的各项政策，宣传国家奖励资金的使用范围、扶持对象和补贴方式，做到奖励资金使用公平、公正、公开。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（三）认真组织项目实施和验收。县农牧和科技局、县财政局要认真组织项目的实施工作，加强指导，严格按照实施方案的内容和要求实施、监督，并做好验收工作。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四）加强奖励资金使用的监督管理。在项目实施过程中，严格按照资金管理细则，项目资金要做到专款专用，专人负责，杜绝资金挤占挪用，确保资金及时足额到位；病死畜暂存冷库建设和购置消毒车项目实行先建后补，即项目建设单位全面完工后向农牧和科技局提出验收申请，经农牧和科技局和财政局组织验收小组进行验收，通过验收后实行报账制形式发放补贴资金，承担项目的企业、合作社、家庭农牧场都要建立资金台帐。购置防疫专用车辆、设施设备和防疫储备物资实行政府采购制，保证项目建设资金专款专用。项目建设要严格执行项目法人制和工程合同制，并建立健全项目档案，对项目实施的程序、手续和建设标准进行档案管理。项目管理部门对项目开展定期和不定期的检查和督促，切实保证项目的顺利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kern w:val="0"/>
          <w:sz w:val="19"/>
          <w:szCs w:val="19"/>
          <w:bdr w:val="none" w:color="auto" w:sz="0" w:space="0"/>
          <w:lang w:val="en-US" w:eastAsia="zh-CN" w:bidi="ar"/>
        </w:rPr>
        <w:t>　　</w:t>
      </w: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28A72C2B"/>
    <w:rsid w:val="28A7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2022-12-27T02:22:00Z</dcterms:created>
  <dc:creator>玉</dc:creator>
  <cp:lastModifiedBy>玉</cp:lastModifiedBy>
  <dcterms:modified xsi:type="dcterms:W3CDTF">2022-12-27T02:24:12Z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0726E12724264C4D91CE7078575096EF</vt:lpwstr>
  </property>
</Properties>
</file>