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spacing w:before="0" w:beforeAutospacing="0" w:after="0" w:afterAutospacing="0" w:line="12" w:lineRule="atLeast"/>
        <w:ind w:left="0" w:firstLine="0"/>
        <w:jc w:val="center"/>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磴政办发〔2017〕72号</w:t>
      </w:r>
    </w:p>
    <w:p>
      <w:pPr>
        <w:pStyle w:val="2"/>
        <w:keepNext w:val="0"/>
        <w:keepLines w:val="0"/>
        <w:widowControl/>
        <w:suppressLineNumbers w:val="0"/>
        <w:shd w:val="clear" w:fill="FFFFFF"/>
        <w:spacing w:before="0" w:beforeAutospacing="0" w:after="0" w:afterAutospacing="0" w:line="12" w:lineRule="atLeast"/>
        <w:ind w:left="0" w:firstLine="0"/>
        <w:jc w:val="center"/>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w:t>
      </w:r>
    </w:p>
    <w:p>
      <w:pPr>
        <w:pStyle w:val="2"/>
        <w:keepNext w:val="0"/>
        <w:keepLines w:val="0"/>
        <w:widowControl/>
        <w:suppressLineNumbers w:val="0"/>
        <w:shd w:val="clear" w:fill="FFFFFF"/>
        <w:spacing w:before="0" w:beforeAutospacing="0" w:after="0" w:afterAutospacing="0" w:line="12" w:lineRule="atLeast"/>
        <w:ind w:left="0" w:firstLine="0"/>
        <w:jc w:val="center"/>
        <w:rPr>
          <w:rFonts w:hint="eastAsia" w:ascii="宋体" w:hAnsi="宋体" w:eastAsia="宋体" w:cs="宋体"/>
          <w:i w:val="0"/>
          <w:iCs w:val="0"/>
          <w:caps w:val="0"/>
          <w:color w:val="000000"/>
          <w:spacing w:val="0"/>
          <w:sz w:val="19"/>
          <w:szCs w:val="19"/>
        </w:rPr>
      </w:pPr>
      <w:bookmarkStart w:id="0" w:name="_GoBack"/>
      <w:r>
        <w:rPr>
          <w:rFonts w:hint="eastAsia" w:ascii="宋体" w:hAnsi="宋体" w:eastAsia="宋体" w:cs="宋体"/>
          <w:b/>
          <w:bCs/>
          <w:i w:val="0"/>
          <w:iCs w:val="0"/>
          <w:caps w:val="0"/>
          <w:color w:val="000000"/>
          <w:spacing w:val="0"/>
          <w:sz w:val="19"/>
          <w:szCs w:val="19"/>
          <w:shd w:val="clear" w:fill="FFFFFF"/>
        </w:rPr>
        <w:t>磴口县人民政府办公室关于印发《磴口县2017年食品安全重点工作安排》的通知</w:t>
      </w:r>
      <w:bookmarkEnd w:id="0"/>
    </w:p>
    <w:p>
      <w:pPr>
        <w:pStyle w:val="2"/>
        <w:keepNext w:val="0"/>
        <w:keepLines w:val="0"/>
        <w:widowControl/>
        <w:suppressLineNumbers w:val="0"/>
        <w:shd w:val="clear" w:fill="FFFFFF"/>
        <w:spacing w:before="0" w:beforeAutospacing="0" w:after="0" w:afterAutospacing="0" w:line="12" w:lineRule="atLeast"/>
        <w:ind w:left="0" w:firstLine="0"/>
        <w:jc w:val="center"/>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各苏木镇人民政府，各农场，县直各有关单位：</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现将《磴口县2017年食品安全重点工作安排》印发给你们，请结合工作，认真贯彻落实。</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w:t>
      </w:r>
    </w:p>
    <w:p>
      <w:pPr>
        <w:pStyle w:val="2"/>
        <w:keepNext w:val="0"/>
        <w:keepLines w:val="0"/>
        <w:widowControl/>
        <w:suppressLineNumbers w:val="0"/>
        <w:shd w:val="clear" w:fill="FFFFFF"/>
        <w:spacing w:before="0" w:beforeAutospacing="0" w:after="0" w:afterAutospacing="0" w:line="12" w:lineRule="atLeast"/>
        <w:ind w:left="0" w:firstLine="0"/>
        <w:jc w:val="righ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w:t>
      </w:r>
    </w:p>
    <w:p>
      <w:pPr>
        <w:pStyle w:val="2"/>
        <w:keepNext w:val="0"/>
        <w:keepLines w:val="0"/>
        <w:widowControl/>
        <w:suppressLineNumbers w:val="0"/>
        <w:shd w:val="clear" w:fill="FFFFFF"/>
        <w:spacing w:before="0" w:beforeAutospacing="0" w:after="0" w:afterAutospacing="0" w:line="12" w:lineRule="atLeast"/>
        <w:ind w:left="0" w:firstLine="0"/>
        <w:jc w:val="righ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磴口县人民政府办公室</w:t>
      </w:r>
    </w:p>
    <w:p>
      <w:pPr>
        <w:pStyle w:val="2"/>
        <w:keepNext w:val="0"/>
        <w:keepLines w:val="0"/>
        <w:widowControl/>
        <w:suppressLineNumbers w:val="0"/>
        <w:shd w:val="clear" w:fill="FFFFFF"/>
        <w:spacing w:before="0" w:beforeAutospacing="0" w:after="0" w:afterAutospacing="0" w:line="12" w:lineRule="atLeast"/>
        <w:ind w:left="0" w:firstLine="0"/>
        <w:jc w:val="righ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shd w:val="clear" w:fill="FFFFFF"/>
        </w:rPr>
        <w:t>                                                                                               2017年5月15日</w:t>
      </w:r>
    </w:p>
    <w:p>
      <w:pPr>
        <w:pStyle w:val="2"/>
        <w:keepNext w:val="0"/>
        <w:keepLines w:val="0"/>
        <w:widowControl/>
        <w:suppressLineNumbers w:val="0"/>
        <w:spacing w:before="0" w:beforeAutospacing="0" w:after="0" w:afterAutospacing="0" w:line="12" w:lineRule="atLeast"/>
        <w:jc w:val="center"/>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rPr>
        <w:t>磴口县2017年食品安全重点工作安排</w:t>
      </w:r>
    </w:p>
    <w:p>
      <w:pPr>
        <w:pStyle w:val="2"/>
        <w:keepNext w:val="0"/>
        <w:keepLines w:val="0"/>
        <w:widowControl/>
        <w:suppressLineNumbers w:val="0"/>
        <w:spacing w:before="0" w:beforeAutospacing="0" w:after="0" w:afterAutospacing="0" w:line="12" w:lineRule="atLeas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    2017年，全县食品安全工作要全面贯彻十八大以来党中央、国务院、自治区党委、政府及市委、市政府、县委、县政府关于加强食品安全工作的各项决策部署，认真落实习近平总书记等党和国家对食品安全工作的一系列重要指示精神，牢固树立以人民为中心的发展思想，坚持稳中求进工作总基调，有效落实“四个最严”和“四有两责”，着力实施食品安全战略，深入开展“双安双创”（创建国家“食品安全示范城市”、“农产品质量安全县”）活动，全力完成食品药品安全内蒙古阶段性建设任务，有效提升全县食品安全治理能力和保障水平，不断提高人民群众的满意度和获得感，以优异的工作成绩迎接党的十九大胜利召开和庆祝自治区成立70周年。</w:t>
      </w:r>
    </w:p>
    <w:p>
      <w:pPr>
        <w:pStyle w:val="2"/>
        <w:keepNext w:val="0"/>
        <w:keepLines w:val="0"/>
        <w:widowControl/>
        <w:suppressLineNumbers w:val="0"/>
        <w:spacing w:before="0" w:beforeAutospacing="0" w:after="0" w:afterAutospacing="0" w:line="12" w:lineRule="atLeas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    一、全力完成食品药品安全内蒙古建设阶段性任务</w:t>
      </w:r>
    </w:p>
    <w:p>
      <w:pPr>
        <w:pStyle w:val="2"/>
        <w:keepNext w:val="0"/>
        <w:keepLines w:val="0"/>
        <w:widowControl/>
        <w:suppressLineNumbers w:val="0"/>
        <w:spacing w:before="0" w:beforeAutospacing="0" w:after="0" w:afterAutospacing="0" w:line="12" w:lineRule="atLeas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    全力完成“食品药品安全内蒙古”建设阶段目标任务，以创建促规范，以规范保安全，以创建“放心肉菜超市”、农村牧区食品安全示范店、明厨亮灶示范店等为引领，进一步加强创建工作的组织实施，层层落实责任，确保创建工作有序推进。（食药安办会同农牧业局、市场监督管理局配合）</w:t>
      </w:r>
    </w:p>
    <w:p>
      <w:pPr>
        <w:pStyle w:val="2"/>
        <w:keepNext w:val="0"/>
        <w:keepLines w:val="0"/>
        <w:widowControl/>
        <w:suppressLineNumbers w:val="0"/>
        <w:spacing w:before="0" w:beforeAutospacing="0" w:after="0" w:afterAutospacing="0" w:line="12" w:lineRule="atLeas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    二、严格落实食品安全责任制</w:t>
      </w:r>
    </w:p>
    <w:p>
      <w:pPr>
        <w:pStyle w:val="2"/>
        <w:keepNext w:val="0"/>
        <w:keepLines w:val="0"/>
        <w:widowControl/>
        <w:suppressLineNumbers w:val="0"/>
        <w:spacing w:before="0" w:beforeAutospacing="0" w:after="0" w:afterAutospacing="0" w:line="12" w:lineRule="atLeas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    进一步加大食品安全经费保障力度，建立稳定增长机制，保障食品安全监管所需经费，特别是检验检测经费。（财政局、发改局）</w:t>
      </w:r>
    </w:p>
    <w:p>
      <w:pPr>
        <w:pStyle w:val="2"/>
        <w:keepNext w:val="0"/>
        <w:keepLines w:val="0"/>
        <w:widowControl/>
        <w:suppressLineNumbers w:val="0"/>
        <w:spacing w:before="0" w:beforeAutospacing="0" w:after="0" w:afterAutospacing="0" w:line="12" w:lineRule="atLeas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充分发挥食品药品安全委员会牵头抓总作用，加强食品安全委员会办公室的机构建设和人员力量，强化对食品安全工作的统筹协调和督查考核职能。加强食品安全信息通报、宣传教育、隐患排查、犯罪打击等方面的协调联动等工作机制。不断完善食品安全考核评价办法、奖励机制，强化考核结果运用，把食品安全工作成效作为衡量各级党政领导班子和领导干部工作绩效的重要指标，督促地方各级政储和有关部门有效落实属地管理及监管责任，依法依纪严肃追究重大食品安全事件中失职渎职责任。（县委县政府考核办、监察局、食药安委各成员单位配合）</w:t>
      </w:r>
    </w:p>
    <w:p>
      <w:pPr>
        <w:pStyle w:val="2"/>
        <w:keepNext w:val="0"/>
        <w:keepLines w:val="0"/>
        <w:widowControl/>
        <w:suppressLineNumbers w:val="0"/>
        <w:spacing w:before="0" w:beforeAutospacing="0" w:after="0" w:afterAutospacing="0" w:line="12" w:lineRule="atLeas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    三、加快完善统一权威的食品安全监管体制</w:t>
      </w:r>
    </w:p>
    <w:p>
      <w:pPr>
        <w:pStyle w:val="2"/>
        <w:keepNext w:val="0"/>
        <w:keepLines w:val="0"/>
        <w:widowControl/>
        <w:suppressLineNumbers w:val="0"/>
        <w:spacing w:before="0" w:beforeAutospacing="0" w:after="0" w:afterAutospacing="0" w:line="12" w:lineRule="atLeas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    按照建设统一性、专业性、权威性的食品药品监管体制机制的改革目标要求，继续推动苏木镇、农场（街道办事处）食品药品安全和农畜产品质量安全监管改革工作，充实基层监管力量。实行综合执法的地方，要把食品药品安全监管作为首要职责。依托现有资源，着力推动专业化、职业化食品药品和农畜产品检查员队伍建设，用专业性保证权威性，确保有足够的力量履行日常检查和监监督抽检职责。（食药安办、市场监督管理局、农牧业局、编办、人力资源和社会保障局、财政局）</w:t>
      </w:r>
    </w:p>
    <w:p>
      <w:pPr>
        <w:pStyle w:val="2"/>
        <w:keepNext w:val="0"/>
        <w:keepLines w:val="0"/>
        <w:widowControl/>
        <w:suppressLineNumbers w:val="0"/>
        <w:spacing w:before="0" w:beforeAutospacing="0" w:after="0" w:afterAutospacing="0" w:line="12" w:lineRule="atLeas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    四、持续加强食品安全基础和能力建设</w:t>
      </w:r>
    </w:p>
    <w:p>
      <w:pPr>
        <w:pStyle w:val="2"/>
        <w:keepNext w:val="0"/>
        <w:keepLines w:val="0"/>
        <w:widowControl/>
        <w:suppressLineNumbers w:val="0"/>
        <w:spacing w:before="0" w:beforeAutospacing="0" w:after="0" w:afterAutospacing="0" w:line="12" w:lineRule="atLeas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    全面落实《“十三五”国家食品安全专项规划》、《内蒙古自治区“十三五”时期食品药品安全发展规划》、《巴彦淖尔市食品药品安全“十三五”专项规划》和《磴口县食品药品安全“十三五”专项规划》。加强基层食品安全监管和技术机构能力建设，推动实现业务用房、执法车辆、执法装备等配备标准化。强化公安机关食品安全犯罪专业侦查力量。加快推进县食用农畜产品、食品（含食品相关产品）检验检测资源整合。加强检验机构管理，强化检验机构资质认定和检验结果比对，提升食品、食用农产品检验能力和水平。（市场监督管理局、农牧业局、粮食局、公安局、发改局、财政局）</w:t>
      </w:r>
    </w:p>
    <w:p>
      <w:pPr>
        <w:pStyle w:val="2"/>
        <w:keepNext w:val="0"/>
        <w:keepLines w:val="0"/>
        <w:widowControl/>
        <w:suppressLineNumbers w:val="0"/>
        <w:spacing w:before="0" w:beforeAutospacing="0" w:after="0" w:afterAutospacing="0" w:line="12" w:lineRule="atLeas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    加快食品安全监管信息化工程项目建设，建立统一的食品安全信息平台，实现食品监管信息共享和资源综合利用。（市场监督管理局、经信局、商务局、卫计局、农牧业局、粮食局）</w:t>
      </w:r>
    </w:p>
    <w:p>
      <w:pPr>
        <w:pStyle w:val="2"/>
        <w:keepNext w:val="0"/>
        <w:keepLines w:val="0"/>
        <w:widowControl/>
        <w:suppressLineNumbers w:val="0"/>
        <w:spacing w:before="0" w:beforeAutospacing="0" w:after="0" w:afterAutospacing="0" w:line="12" w:lineRule="atLeas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    加强农畜产品质量安全追溯体系建设，完善农畜产品质量安全追溯管理信息平台功能。（农牧业局）</w:t>
      </w:r>
    </w:p>
    <w:p>
      <w:pPr>
        <w:pStyle w:val="2"/>
        <w:keepNext w:val="0"/>
        <w:keepLines w:val="0"/>
        <w:widowControl/>
        <w:suppressLineNumbers w:val="0"/>
        <w:spacing w:before="0" w:beforeAutospacing="0" w:after="0" w:afterAutospacing="0" w:line="12" w:lineRule="atLeas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    积极推进食品生产经营追溯体系建设，鼓励、支持重点食品生产经营企业加强追溯体系建设，努力扩大追溯体系覆盖范围。推动肉制品、乳制品、食用植物油、白酒、炒货、小麦粉等重点食品采用信息化手段进行追溯。（经信局、市场监督管理局负责、农牧业局、粮食局配合）</w:t>
      </w:r>
    </w:p>
    <w:p>
      <w:pPr>
        <w:pStyle w:val="2"/>
        <w:keepNext w:val="0"/>
        <w:keepLines w:val="0"/>
        <w:widowControl/>
        <w:suppressLineNumbers w:val="0"/>
        <w:spacing w:before="0" w:beforeAutospacing="0" w:after="0" w:afterAutospacing="0" w:line="12" w:lineRule="atLeas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    加强全县食品安全统计信息管理，研究编制县食品安全年度报告。（食药安办负责、食药安委相关成员单位配合）</w:t>
      </w:r>
    </w:p>
    <w:p>
      <w:pPr>
        <w:pStyle w:val="2"/>
        <w:keepNext w:val="0"/>
        <w:keepLines w:val="0"/>
        <w:widowControl/>
        <w:suppressLineNumbers w:val="0"/>
        <w:spacing w:before="0" w:beforeAutospacing="0" w:after="0" w:afterAutospacing="0" w:line="12" w:lineRule="atLeas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    五、努力改善农牧业生产环境条件</w:t>
      </w:r>
    </w:p>
    <w:p>
      <w:pPr>
        <w:pStyle w:val="2"/>
        <w:keepNext w:val="0"/>
        <w:keepLines w:val="0"/>
        <w:widowControl/>
        <w:suppressLineNumbers w:val="0"/>
        <w:spacing w:before="0" w:beforeAutospacing="0" w:after="0" w:afterAutospacing="0" w:line="12" w:lineRule="atLeas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    落实大气、水、土壤污染防治行动计划，启动土壤污染状况详查，开展土壤污染治理与修复试点。（环保局，各苏木镇、农场负责）</w:t>
      </w:r>
    </w:p>
    <w:p>
      <w:pPr>
        <w:pStyle w:val="2"/>
        <w:keepNext w:val="0"/>
        <w:keepLines w:val="0"/>
        <w:widowControl/>
        <w:suppressLineNumbers w:val="0"/>
        <w:spacing w:before="0" w:beforeAutospacing="0" w:after="0" w:afterAutospacing="0" w:line="12" w:lineRule="atLeas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    严格控制在优先保护类耕地集中区域新建有色金属冶炼、石油加工、化工、焦化、电镀、制革、危险废弃物综合利用等行业企业，监督帮扶现有相关行业企业采用新技术、新工艺，加快提标升级改造步伐。（环保局、发改局、经信局，各苏木镇、农场负责）</w:t>
      </w:r>
    </w:p>
    <w:p>
      <w:pPr>
        <w:pStyle w:val="2"/>
        <w:keepNext w:val="0"/>
        <w:keepLines w:val="0"/>
        <w:widowControl/>
        <w:suppressLineNumbers w:val="0"/>
        <w:spacing w:before="0" w:beforeAutospacing="0" w:after="0" w:afterAutospacing="0" w:line="12" w:lineRule="atLeas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    深入开展耕地质量保护与提升行动，推进农业面源污染防治攻坚行动，加快重金属污染耕地修复和种养结构调整，指导中轻度污染耕地安全利用以及重度污染耕地食用农畜产品禁止生产区划定。（农牧业局，各苏木镇、农场负责；环保局配合）</w:t>
      </w:r>
    </w:p>
    <w:p>
      <w:pPr>
        <w:pStyle w:val="2"/>
        <w:keepNext w:val="0"/>
        <w:keepLines w:val="0"/>
        <w:widowControl/>
        <w:suppressLineNumbers w:val="0"/>
        <w:spacing w:before="0" w:beforeAutospacing="0" w:after="0" w:afterAutospacing="0" w:line="12" w:lineRule="atLeas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    六、着力加强食用农畜产品种养环节源头治理</w:t>
      </w:r>
    </w:p>
    <w:p>
      <w:pPr>
        <w:pStyle w:val="2"/>
        <w:keepNext w:val="0"/>
        <w:keepLines w:val="0"/>
        <w:widowControl/>
        <w:suppressLineNumbers w:val="0"/>
        <w:spacing w:before="0" w:beforeAutospacing="0" w:after="0" w:afterAutospacing="0" w:line="12" w:lineRule="atLeas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    大力推行农牧业良好生产规范，加强农兽药安全间隔期、休药期管理，落实规模化生产经营主体生产经营记录台账制度。严格执行高毒农药定点经营、实名购买制度，采取禁限用措施，禁止剧毒高毒农药用于蔬菜、瓜果、中草药等农作物的生产。实施兽用处方药管理和兽药二维码追溯制度。加大科学种养技术培训力度，指导农牧户依法科学使用农药、兽药、化肥、饲料和饲料添加剂，严禁使用“瘦肉精”、孔雀石绿、硝基呋喃等禁用物质。推行病虫害、动物疫病统防统治专业化服务，扶持培育经营性服务组织。强化食用农畜产品产地产出规范管理，组织开展产地合格证试点推广工作。（农牧业局、各苏木镇、农场负责）</w:t>
      </w:r>
    </w:p>
    <w:p>
      <w:pPr>
        <w:pStyle w:val="2"/>
        <w:keepNext w:val="0"/>
        <w:keepLines w:val="0"/>
        <w:widowControl/>
        <w:suppressLineNumbers w:val="0"/>
        <w:spacing w:before="0" w:beforeAutospacing="0" w:after="0" w:afterAutospacing="0" w:line="12" w:lineRule="atLeas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    深入推进畜禽水产品质量安全专项整治，集中治理农兽药残留超标突出问题。（食药安办、农牧业局、卫计局、市场监督管理局负责）</w:t>
      </w:r>
    </w:p>
    <w:p>
      <w:pPr>
        <w:pStyle w:val="2"/>
        <w:keepNext w:val="0"/>
        <w:keepLines w:val="0"/>
        <w:widowControl/>
        <w:suppressLineNumbers w:val="0"/>
        <w:spacing w:before="0" w:beforeAutospacing="0" w:after="0" w:afterAutospacing="0" w:line="12" w:lineRule="atLeas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    七、严格规范食品生产经营行为</w:t>
      </w:r>
    </w:p>
    <w:p>
      <w:pPr>
        <w:pStyle w:val="2"/>
        <w:keepNext w:val="0"/>
        <w:keepLines w:val="0"/>
        <w:widowControl/>
        <w:suppressLineNumbers w:val="0"/>
        <w:spacing w:before="0" w:beforeAutospacing="0" w:after="0" w:afterAutospacing="0" w:line="12" w:lineRule="atLeas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    加大食品加工园区、食品集中交易市场建设，出台优惠政策，引导食品加工小作坊、食品摊贩入园入市经营，实行集中规范管理。（市场监督管理局</w:t>
      </w:r>
    </w:p>
    <w:p>
      <w:pPr>
        <w:pStyle w:val="2"/>
        <w:keepNext w:val="0"/>
        <w:keepLines w:val="0"/>
        <w:widowControl/>
        <w:suppressLineNumbers w:val="0"/>
        <w:spacing w:before="0" w:beforeAutospacing="0" w:after="0" w:afterAutospacing="0" w:line="12" w:lineRule="atLeas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    建立和完善食品安全风险分级制度，在风险分级基础上加强日常监督检查。贯彻“双随机、一公开”要求，加强行政许可事中事后监管，监督食品生产经营企业持续保持获证条件。强力实施检查表格化、抽检制度化、监管责任网格化、监管痕迹信息化，有效落实日常检查和监督抽检两个责任。加大专项检查和飞行检查力度，通过彻查隐患、抽检“亮项”、处罚到人、信息公开等措施，曝光违法违规企业，倒逼生产经营者落实主体责任。（市场监督管理局负责）</w:t>
      </w:r>
    </w:p>
    <w:p>
      <w:pPr>
        <w:pStyle w:val="2"/>
        <w:keepNext w:val="0"/>
        <w:keepLines w:val="0"/>
        <w:widowControl/>
        <w:suppressLineNumbers w:val="0"/>
        <w:spacing w:before="0" w:beforeAutospacing="0" w:after="0" w:afterAutospacing="0" w:line="12" w:lineRule="atLeas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    积极推动食品（含食品相关产品）生产经营企业建立质量安全授权人制度，支持帮扶企业开展危害分析和关键控制点（HACCP）体系认证和食品安全追溯体系建设。（市场监督管理局负责）</w:t>
      </w:r>
    </w:p>
    <w:p>
      <w:pPr>
        <w:pStyle w:val="2"/>
        <w:keepNext w:val="0"/>
        <w:keepLines w:val="0"/>
        <w:widowControl/>
        <w:suppressLineNumbers w:val="0"/>
        <w:spacing w:before="0" w:beforeAutospacing="0" w:after="0" w:afterAutospacing="0" w:line="12" w:lineRule="atLeas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    实施餐饮业食品安全提升工程，加大互联网食品经营行为规范管理。（市场监督管理局负责；食药安委相关成员单位配合）</w:t>
      </w:r>
    </w:p>
    <w:p>
      <w:pPr>
        <w:pStyle w:val="2"/>
        <w:keepNext w:val="0"/>
        <w:keepLines w:val="0"/>
        <w:widowControl/>
        <w:suppressLineNumbers w:val="0"/>
        <w:spacing w:before="0" w:beforeAutospacing="0" w:after="0" w:afterAutospacing="0" w:line="12" w:lineRule="atLeas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    加强“放心粮油”供应网络建设和质量安全监管。（粮食局负责；市场监督管理局配合）</w:t>
      </w:r>
    </w:p>
    <w:p>
      <w:pPr>
        <w:pStyle w:val="2"/>
        <w:keepNext w:val="0"/>
        <w:keepLines w:val="0"/>
        <w:widowControl/>
        <w:suppressLineNumbers w:val="0"/>
        <w:spacing w:before="0" w:beforeAutospacing="0" w:after="0" w:afterAutospacing="0" w:line="12" w:lineRule="atLeas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    突出对农村牧区、校园及周边地区（包括“小饭桌”）、旅游景区、交通运输站点、建筑工地食堂等重点区域食品安全综合治理工作。（县食药安办、农牧业局、市场监督管理局、公安局、教育局、旅游局、交通运输局、住建委等部门负责）</w:t>
      </w:r>
    </w:p>
    <w:p>
      <w:pPr>
        <w:pStyle w:val="2"/>
        <w:keepNext w:val="0"/>
        <w:keepLines w:val="0"/>
        <w:widowControl/>
        <w:suppressLineNumbers w:val="0"/>
        <w:spacing w:before="0" w:beforeAutospacing="0" w:after="0" w:afterAutospacing="0" w:line="12" w:lineRule="atLeas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    八、切实强化食品安全风险防控</w:t>
      </w:r>
    </w:p>
    <w:p>
      <w:pPr>
        <w:pStyle w:val="2"/>
        <w:keepNext w:val="0"/>
        <w:keepLines w:val="0"/>
        <w:widowControl/>
        <w:suppressLineNumbers w:val="0"/>
        <w:spacing w:before="0" w:beforeAutospacing="0" w:after="0" w:afterAutospacing="0" w:line="12" w:lineRule="atLeas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    组织实施食品安全风险监测计划，加大风险监测评估力度。推进部门间、地区间风险监测、评估和监督抽检信息共享，利用互联网、大数据等技术，加强风险监测结果通报与会商研判，为风险防控提供技术支持。（卫计局负责；农牧业局、市场监督管理局、粮食局配合）</w:t>
      </w:r>
    </w:p>
    <w:p>
      <w:pPr>
        <w:pStyle w:val="2"/>
        <w:keepNext w:val="0"/>
        <w:keepLines w:val="0"/>
        <w:widowControl/>
        <w:suppressLineNumbers w:val="0"/>
        <w:spacing w:before="0" w:beforeAutospacing="0" w:after="0" w:afterAutospacing="0" w:line="12" w:lineRule="atLeas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    开展食用农畜产品质量安全风险隐患摸底排查，加强风险监测、评估和监督抽检，依法公布抽检信息。（农牧业局负责）  </w:t>
      </w:r>
    </w:p>
    <w:p>
      <w:pPr>
        <w:pStyle w:val="2"/>
        <w:keepNext w:val="0"/>
        <w:keepLines w:val="0"/>
        <w:widowControl/>
        <w:suppressLineNumbers w:val="0"/>
        <w:spacing w:before="0" w:beforeAutospacing="0" w:after="0" w:afterAutospacing="0" w:line="12" w:lineRule="atLeas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    统筹县抽检计划，扩大抽检覆盖面，提高食品监督抽查工作问题发现率和不合格产品核查处置率。规范食品快速检测方法，加强食品快速检测在监管工作中运用。建立风险预警交流工作体系，及时发布食品安全抽检信息、风险警示或消费提示。（市场监督管理局负责）</w:t>
      </w:r>
    </w:p>
    <w:p>
      <w:pPr>
        <w:pStyle w:val="2"/>
        <w:keepNext w:val="0"/>
        <w:keepLines w:val="0"/>
        <w:widowControl/>
        <w:suppressLineNumbers w:val="0"/>
        <w:spacing w:before="0" w:beforeAutospacing="0" w:after="0" w:afterAutospacing="0" w:line="12" w:lineRule="atLeas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    探索开展大型食品企业风险交流，完善重要信息直报制度和直报网络，加强食品安全舆情监测预警，完善县食品安全突发事件应急预案，按要求组织开展食品安全应急演练。（县食药安办、农牧业局、卫计局、市场监督管理局、粮食局等部门负责；各苏木镇、农场配合）</w:t>
      </w:r>
    </w:p>
    <w:p>
      <w:pPr>
        <w:pStyle w:val="2"/>
        <w:keepNext w:val="0"/>
        <w:keepLines w:val="0"/>
        <w:widowControl/>
        <w:suppressLineNumbers w:val="0"/>
        <w:spacing w:before="0" w:beforeAutospacing="0" w:after="0" w:afterAutospacing="0" w:line="12" w:lineRule="atLeas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    完善重大活动食品安全保障工作方案，全力保障自治区70周年大庆等重大活动期间食品安全。（市场监督管理局会同有关单位，各苏木镇、农场负责）</w:t>
      </w:r>
    </w:p>
    <w:p>
      <w:pPr>
        <w:pStyle w:val="2"/>
        <w:keepNext w:val="0"/>
        <w:keepLines w:val="0"/>
        <w:widowControl/>
        <w:suppressLineNumbers w:val="0"/>
        <w:spacing w:before="0" w:beforeAutospacing="0" w:after="0" w:afterAutospacing="0" w:line="12" w:lineRule="atLeas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    九、严厉打击食品安全违法犯罪</w:t>
      </w:r>
    </w:p>
    <w:p>
      <w:pPr>
        <w:pStyle w:val="2"/>
        <w:keepNext w:val="0"/>
        <w:keepLines w:val="0"/>
        <w:widowControl/>
        <w:suppressLineNumbers w:val="0"/>
        <w:spacing w:before="0" w:beforeAutospacing="0" w:after="0" w:afterAutospacing="0" w:line="12" w:lineRule="atLeas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    保持高压态势，严惩食品安全违法犯罪行为。持续加大食品以及饲料中非法添加和超范围超限量使用添加剂、农兽药滥用、制假售假、私屠滥宰、虚假违法食品广告、食品走私等突出问题整治力度，严惩食品安全违法犯罪行为。完善行政执法和刑事司法的衔接机制，有效解决食品安全违法犯罪案件取证、移送、入罪以及鉴定经费、检验结论出具、涉案产品处置等工作中存在的问题。建立健全重大违法犯罪案件信息发布制度，及时向社会公开处罚信息，保障公众知情权。（市场监督管理局、农牧业局、公安局等部门负责）</w:t>
      </w:r>
    </w:p>
    <w:p>
      <w:pPr>
        <w:pStyle w:val="2"/>
        <w:keepNext w:val="0"/>
        <w:keepLines w:val="0"/>
        <w:widowControl/>
        <w:suppressLineNumbers w:val="0"/>
        <w:spacing w:before="0" w:beforeAutospacing="0" w:after="0" w:afterAutospacing="0" w:line="12" w:lineRule="atLeas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    加强食品安全信用体系建设，开展食品安全承诺行动，完善食品安全联合守信激励和失信联合惩戒机制，定期公布联合奖惩名单。（发改局同经信局、市场监督管理局等部门负责）</w:t>
      </w:r>
    </w:p>
    <w:p>
      <w:pPr>
        <w:pStyle w:val="2"/>
        <w:keepNext w:val="0"/>
        <w:keepLines w:val="0"/>
        <w:widowControl/>
        <w:suppressLineNumbers w:val="0"/>
        <w:spacing w:before="0" w:beforeAutospacing="0" w:after="0" w:afterAutospacing="0" w:line="12" w:lineRule="atLeas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    十、大力推进食品产业转型升级</w:t>
      </w:r>
    </w:p>
    <w:p>
      <w:pPr>
        <w:pStyle w:val="2"/>
        <w:keepNext w:val="0"/>
        <w:keepLines w:val="0"/>
        <w:widowControl/>
        <w:suppressLineNumbers w:val="0"/>
        <w:spacing w:before="0" w:beforeAutospacing="0" w:after="0" w:afterAutospacing="0" w:line="12" w:lineRule="atLeas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    加大种养结构调整力度，突出优质、安全和绿色导向，着力推进“三品一标”（无公害农产品、绿色食品、有机农产品和农产品地理标志）基地建设。（农牧业局负责）</w:t>
      </w:r>
    </w:p>
    <w:p>
      <w:pPr>
        <w:pStyle w:val="2"/>
        <w:keepNext w:val="0"/>
        <w:keepLines w:val="0"/>
        <w:widowControl/>
        <w:suppressLineNumbers w:val="0"/>
        <w:spacing w:before="0" w:beforeAutospacing="0" w:after="0" w:afterAutospacing="0" w:line="12" w:lineRule="atLeas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    研究制定食品产业健康发展的实施意见，推进食品产业结构调整和转型升级。积极打造食品加工产业集群，引导食品加工企业向主产区、优势产区、产业园区集中，加大技术改造支持力度，促进食品产业增品种、提品质、创品牌。（工业园区、发改局、经信局、市场监督管理局负责）</w:t>
      </w:r>
    </w:p>
    <w:p>
      <w:pPr>
        <w:pStyle w:val="2"/>
        <w:keepNext w:val="0"/>
        <w:keepLines w:val="0"/>
        <w:widowControl/>
        <w:suppressLineNumbers w:val="0"/>
        <w:spacing w:before="0" w:beforeAutospacing="0" w:after="0" w:afterAutospacing="0" w:line="12" w:lineRule="atLeas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    严格行业准入，推广“生产基地+中央厨房+餐饮门店”、“生产基地+加工企业+商超销售”等产销模式。（农牧业局、市场监督管理局负责）</w:t>
      </w:r>
    </w:p>
    <w:p>
      <w:pPr>
        <w:pStyle w:val="2"/>
        <w:keepNext w:val="0"/>
        <w:keepLines w:val="0"/>
        <w:widowControl/>
        <w:suppressLineNumbers w:val="0"/>
        <w:spacing w:before="0" w:beforeAutospacing="0" w:after="0" w:afterAutospacing="0" w:line="12" w:lineRule="atLeas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    加强餐厨废弃物、肉类加工废弃物和不合格畜禽产品的资源化利用和无害化处理，推动无害化标准处理厂建设，严防“地沟油”流向餐桌。（住建局、市场监督管理局、农牧业局，环卫局负责；发改局、经信局、环保局配合）</w:t>
      </w:r>
    </w:p>
    <w:p>
      <w:pPr>
        <w:pStyle w:val="2"/>
        <w:keepNext w:val="0"/>
        <w:keepLines w:val="0"/>
        <w:widowControl/>
        <w:suppressLineNumbers w:val="0"/>
        <w:spacing w:before="0" w:beforeAutospacing="0" w:after="0" w:afterAutospacing="0" w:line="12" w:lineRule="atLeas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    加强冷链物流行业和市场监管，鼓励社会力量和市场主体加强食品冷链物流基础设施建设。（发改局负责；农牧业局、商务局、卫计局、市场监督管理局配合）</w:t>
      </w:r>
    </w:p>
    <w:p>
      <w:pPr>
        <w:pStyle w:val="2"/>
        <w:keepNext w:val="0"/>
        <w:keepLines w:val="0"/>
        <w:widowControl/>
        <w:suppressLineNumbers w:val="0"/>
        <w:spacing w:before="0" w:beforeAutospacing="0" w:after="0" w:afterAutospacing="0" w:line="12" w:lineRule="atLeas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    十一、精心构建食品安全社会共治格局</w:t>
      </w:r>
    </w:p>
    <w:p>
      <w:pPr>
        <w:pStyle w:val="2"/>
        <w:keepNext w:val="0"/>
        <w:keepLines w:val="0"/>
        <w:widowControl/>
        <w:suppressLineNumbers w:val="0"/>
        <w:spacing w:before="0" w:beforeAutospacing="0" w:after="0" w:afterAutospacing="0" w:line="12" w:lineRule="atLeast"/>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  进一步明确政府、部门、企业和行业组织等各方责任，健全投诉举报体系，畅通投诉举报渠道，落实投诉举报奖励制度，鼓励社会公众积极参与食品安全工作。完善与媒体沟通协作机制，加强食品安全新闻宣传，支持各类媒体全方位进行宣传报道，开展舆论监督。强化科普网点建设，推进科普工作队伍建设和示范创建，将食品安全教育纳入学校教育教学和安全教育活动中，提高公众食品安全科学素养。充分发挥食品行业协会组织作用，引导和督促食品生产经营者严格依法依规生产经营。推广食品安全责任保险，鼓励食品生产经营企业投保食品安全责任保险。组织开展2017年“食品安全宣传周”主题教育活动，营造“人人关心、人人参与、人人维护”的良好社会氛围。（食药安办会同相关单位负责）</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mNTcxNjY4ZTI4NjhkODc1NzUwNjkwOGQzMzUxYzgifQ=="/>
  </w:docVars>
  <w:rsids>
    <w:rsidRoot w:val="30145F4A"/>
    <w:rsid w:val="30145F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2022-12-28T07:36:00Z</dcterms:created>
  <dc:creator>玉</dc:creator>
  <cp:lastModifiedBy>玉</cp:lastModifiedBy>
  <dcterms:modified xsi:type="dcterms:W3CDTF">2022-12-28T07:36:52Z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ED50D283873443EB84BC9C4CE6E0B375</vt:lpwstr>
  </property>
</Properties>
</file>