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8"/>
          <w:szCs w:val="48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8"/>
          <w:szCs w:val="48"/>
        </w:rPr>
        <w:t>磴口县人民政府关于调整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56"/>
          <w:szCs w:val="5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8"/>
          <w:szCs w:val="48"/>
        </w:rPr>
        <w:t>县政府领导同志工作分工的通知</w:t>
      </w:r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各苏木镇、农场公司，县直各单位，驻县各部门，各直属企事业单位：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因人事变动和工作需要，现就政府领导同志工作分工通知如下：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李志雄同志：主持县政府全面工作，负责审计工作。分管审计局。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马海波同志：协助县长负责财政金融、人力资源和社会保障、应急管理、政务服务等方面工作。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分管县人民政府办公室、机关事务服务中心、财政局、人力资源和社会保障局、应急管理局、政务服务局、公共资源交易中心、磴口县蒙晟生态能源科技发展有限责任公司。协助县长分管审计局。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联系：县人大、政协、监察委员会、人武部、关工委、工会、共青团、妇联、残联、文联、红十字会、国家税务总局磴口县税务局、消防救援大队、人行磴口支行（银监办）、建行磴口支行、工行磴口支行、农行磴口支行、农发行磴口支行、信用联社、蒙商银行磴口支行、中行磴口支行、河套农商行磴口支行、邮储银行磴口支行、磴口蒙银村镇银行、人寿保险公司、财产保险公司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完成县长交办的其他工作。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张俊平同志：协助县长负责城乡建设、自然资源、综合执法和市场监管等方面工作。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分管住房和城乡建设局（含园林绿化服务中心、市政环境综合服务中心、房屋产权交易中心）、自然资源局、城市管理综合行政执法局、市场监督管理局、磴口县城镇发展投资有限公司。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联系：公积金中心、磴口县中涵水务有限公司、清泉自来水公司。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完成县长交办的其他工作。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孟乐同志：协助县长负责文体旅游广电、教育、卫生健康、医疗保障等方面工作。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分管文体旅游广电局、教育局、卫生健康委员会、医疗保障局、磴口县文化旅游投资开发有限责任公司。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联系：融媒体中心、老年大学、老年体协。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完成县长交办的其他工作。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薛源同志：协助县长负责发展改革、工业经济、招商引资、生态环境、统计等方面工作。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分管发展和改革委员会、工业和信息化局、投资促进中心、生态环境局、统计局、内蒙古巴彦淖尔河套农畜产业开发区磴口工业园、磴口县乐享百湖电子商务有限责任公司。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联系：工商联、科协、内蒙古电力（集团）有限责任公司巴彦淖尔市磴口供电分公司、石油公司、盐业公司、烟草公司、移动公司、联通公司、电信公司、广电网络、邮政公司。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完成县长交办的其他工作。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何蓉同志：协助县长负责信访、社会稳定、司法等方面工作，主持公安局工作。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分管信访矛盾纠纷调解服务中心、司法局。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联系：法院、检察院、武警中队、交警大队、雷达部队、导航站。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完成县长交办的其他工作。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韩瑞同志：协助县长负责农牧和科技、乡村振兴、防沙治沙（林业和草原）、水利等方面工作。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分管农牧和科技局、乡村振兴局、防沙治沙局（林业和草原局）、水利局、供销社、乌兰布和农场公司、巴彦套海农场公司、哈腾套海农场公司、包尔盖农场公司、纳林套海农场公司。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联系：中国林科院沙漠林业实验中心、内蒙古自治区黄河三盛公水利枢纽管理中心、内蒙古河套灌区水利发展中心乌兰布和分中心、气象局。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完成县长交办的其他工作。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李文芳同志：协助县长负责交通运输、民政、退役军人事务、民族事务等方面工作。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分管交通运输局、民政局、退役军人事务局、民族事务委员会。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联系：市交通运输综合行政执法支队磴口大队、市道路运输事业发展中心磴口所、内蒙古自治区交通运输综合行政执法总队十支队六大队、火车站、巴运公司。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完成县长交办的其他工作。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张树林同志：协助薛源同志负责招商引资工作。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完成县长交办的其他工作。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　　磴口县人民政府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　　2023年8月3日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44017D2D"/>
    <w:rsid w:val="4401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2023-10-25T09:52:00Z</dcterms:created>
  <dc:creator>覆水难收</dc:creator>
  <cp:lastModifiedBy>覆水难收</cp:lastModifiedBy>
  <dcterms:modified xsi:type="dcterms:W3CDTF">2023-10-25T09:53:27Z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DA5FFBD13A2E43A0AA68F1B26ED47B34_11</vt:lpwstr>
  </property>
</Properties>
</file>