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000000"/>
          <w:spacing w:val="0"/>
          <w:sz w:val="45"/>
          <w:szCs w:val="45"/>
        </w:rPr>
      </w:pPr>
      <w:bookmarkStart w:id="0" w:name="_GoBack"/>
      <w:r>
        <w:rPr>
          <w:rFonts w:hint="eastAsia" w:ascii="微软雅黑" w:hAnsi="微软雅黑" w:eastAsia="微软雅黑" w:cs="微软雅黑"/>
          <w:i w:val="0"/>
          <w:iCs w:val="0"/>
          <w:caps w:val="0"/>
          <w:color w:val="000000"/>
          <w:spacing w:val="0"/>
          <w:sz w:val="45"/>
          <w:szCs w:val="45"/>
          <w:bdr w:val="none" w:color="auto" w:sz="0" w:space="0"/>
        </w:rPr>
        <w:t>磴口县人民政府办公室关于印发《建立完善生态环境领域执法部门协调配合工作机制的实施方案》的通知</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县直有关部门：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　　经县人民政府同意，现将《建立完善生态环境领域执法部门协调配合工作机制的实施方案》印发给你们，请结合实际，抓好贯彻落实。</w:t>
      </w:r>
      <w:r>
        <w:rPr>
          <w:rFonts w:hint="eastAsia" w:ascii="微软雅黑" w:hAnsi="微软雅黑" w:eastAsia="微软雅黑" w:cs="微软雅黑"/>
          <w:i w:val="0"/>
          <w:iCs w:val="0"/>
          <w:caps w:val="0"/>
          <w:color w:val="000000"/>
          <w:spacing w:val="0"/>
          <w:kern w:val="0"/>
          <w:sz w:val="24"/>
          <w:szCs w:val="24"/>
          <w:bdr w:val="none" w:color="auto" w:sz="0" w:space="0"/>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微软雅黑" w:hAnsi="微软雅黑" w:eastAsia="微软雅黑" w:cs="微软雅黑"/>
          <w:i w:val="0"/>
          <w:iCs w:val="0"/>
          <w:caps w:val="0"/>
          <w:color w:val="000000"/>
          <w:spacing w:val="0"/>
          <w:sz w:val="27"/>
          <w:szCs w:val="27"/>
          <w:bdr w:val="none" w:color="auto" w:sz="0" w:space="0"/>
        </w:rPr>
        <w:t>　　磴口县人民政府办公室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right"/>
      </w:pPr>
      <w:r>
        <w:rPr>
          <w:rFonts w:hint="eastAsia" w:ascii="微软雅黑" w:hAnsi="微软雅黑" w:eastAsia="微软雅黑" w:cs="微软雅黑"/>
          <w:i w:val="0"/>
          <w:iCs w:val="0"/>
          <w:caps w:val="0"/>
          <w:color w:val="000000"/>
          <w:spacing w:val="0"/>
          <w:sz w:val="27"/>
          <w:szCs w:val="27"/>
          <w:bdr w:val="none" w:color="auto" w:sz="0" w:space="0"/>
        </w:rPr>
        <w:t>　　2023年10月10日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微软雅黑" w:hAnsi="微软雅黑" w:eastAsia="微软雅黑" w:cs="微软雅黑"/>
          <w:i w:val="0"/>
          <w:iCs w:val="0"/>
          <w:caps w:val="0"/>
          <w:color w:val="000000"/>
          <w:spacing w:val="0"/>
          <w:sz w:val="27"/>
          <w:szCs w:val="27"/>
          <w:bdr w:val="none" w:color="auto" w:sz="0" w:space="0"/>
        </w:rPr>
        <w:t>　　建立完善生态环境领域执法部门协调配合工作机制的实施方案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为落实习近平总书记交给内蒙古的“五大任务”和全方位建设模范自治区，建立健全生态环境、农牧和科技、防沙治沙、自然资源、水利、公安等执法协调配合工作机制。按照磴口县《关于自治区第十巡视组反馈意见整改方案》要求，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一、总体目标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按照环境保护“行业监管与综合监管相结合”原则，夯实生态环境主体责任，整合执法资源，切实加强生态环境联合执法，创新执法方式，加大执法力度，增强环境执法合力，严厉打击破坏生态环境违法行为，及时有效解决突出环境问题，确保生态环境质量持续改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二、工作重点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一）重点排查整治自然保护区和饮用水源地、破坏林草地、耕地等方面存在的各类违法违规行为和环境问题，严格国土空间规划和用途管制，加强生态保护红线管理，严禁在生态红线内滥采乱挖、新上矿产资源开发项目，严格管控自然保护地内非生态活动；中央、自治区环保督察反馈问题。以中央、自治区环保督察反馈问题整改为重点，举一反三，严厉打击破坏生态环境行为，推动生态环境保护与恢复治理，实现经济建设与生态环境协调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二）以保护饮用水水源地保护区生态环境、确保饮用水水质为目标，以排查影响水源地水质安全的排污企业为重点，紧盯水源地保护区违法建设项目、排污口和农业及生活面源污染等环境问题，强化水源地规范化建设及管理防控措施，不断提高饮用水水源环境安全保障水平。对饮用水水源地水质及保护区划定，边界标识设立，违法排污、农业面源污染等环境问题开展排查整治；严格落实河湖长制，开展河湖管护“清四乱”专项行动，强化河湖管护与执法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三）全面落实《中华人民共和国大气污染防治法》要求，着力优化市民生活环境，严格施工及道路扬尘监管，提升城市管理水平，进一步改善区域空气质量。联合检查全县施工工地扬尘防治措施落实情况，确保施工工地周边100%围挡，出入车辆100%冲洗，拆迁工地100%湿法作业，渣土车辆100%密闭运输，施工现场地面100%硬化，物料堆放100%覆盖。加大“散乱污”企业治理力度，开展挥发性有机物和氮氧化物协同治理，加强夏秋季臭氧污染防治和春秋季秸秆禁烧，推动区域环境质量持续改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三、联合执法协调配合机制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（一）建立完善联席会议制度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各部门均可发起召开联席会议，及时沟通工作情况，总结经验做法，商讨健全生态环境、农牧、防沙治沙、水利、公安等执法协调配合的总体形势、规律特点和发展趋势，研究解决协作工作中遇到的问题。各部门需明确负责联合执法工作的内设机构及联络员，开展经常性的信息互通、工作协调。各联合执法部门在履行本部门职能时发现应由其他部门负责的相关行为时，及时转达，提高工作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（二）建立完善疑难复杂问题会商机制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各联合执法部门可对疑难复杂存在的问题进行会商，统一商定规则、认定标准和法律适用、规范程序，保障依法执行，确保百密无一疏。各联合执法部门可对不同单位的专业性问题相互咨询和交流，共同研究解决遇到的新情况、新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（三）建立完善生态环境矛盾纠纷多元化解工作机制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各联合执法单位加强协调配合，建立完善调解对接工作制度，对适宜调解的生态环境资源矛盾纠纷尽可能开展调解、和解和协调工作，及时化解矛盾纠纷。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（四）建立完善生态修复工作机制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紧扣生态恢复理念，综合运用“补植复绿”“增殖放流”“劳务代偿”等方式，推进生态环境修复和补偿机制深入落实。各联合执法部门配合与协作，在联合执法中积极开展生态修复工作，将生态修复情况与认罚从宽制度相结合，强化生态修复执行监督，确保修复措施落实到位，促进实现法律效果与环境效益的有机统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（五）建立完善联合宣传发布机制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不断丰富宣传载体和表现形式，利用电视、报纸以及新媒体等多种形式，及时向社会通报联合执法部门的工作进展和成效。加强相关法律法规的宣传，引导社会公众和企业增强生态环境保护意识，营造尊重自然、顺应自然、保护自然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（六）推进生态环境保护执法司法联动专业化建设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适时开展联合培训，针对法律法规适用、认定标准等执法难点重点问题进行学习研讨，统一执法尺度和法律适用，不断提高执法质量。加强生态环境保护专家库建设，邀请联动单位专家担任顾问，为生态环境保护执法提供专业支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三、工作要求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一）提高政治站位。全县生态环境保护联合执法是推动落实环境保护“党政同责”“一岗双责”的要求，各镇、各部门要高度重视，把这次专项执法整治活动作为解决辖区环境突出问题重要举措，认真组织，确保实效，不走过场，全面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二）严格执法办案。各部门要结合法律规定和证据情况，对检查发现的环境问题及时汇总报送生态环境分局。对环保督察交办的问题，各部门要按照法定程序，依法严肃查处，坚决杜绝有法不依，执法不严问题。对工作不力，执法不严，有案不办的单位和个人进行严肃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微软雅黑" w:hAnsi="微软雅黑" w:eastAsia="微软雅黑" w:cs="微软雅黑"/>
          <w:i w:val="0"/>
          <w:iCs w:val="0"/>
          <w:caps w:val="0"/>
          <w:color w:val="000000"/>
          <w:spacing w:val="0"/>
          <w:sz w:val="27"/>
          <w:szCs w:val="27"/>
          <w:bdr w:val="none" w:color="auto" w:sz="0" w:space="0"/>
        </w:rPr>
        <w:t>　　(三）强化工作调度。生态环境领域联合执法工作常态化开展，各单位要确定联络人员，每月22日前向生态环境分局报送工作开展情况，重大情况、重要信息随时报送。生态环境分局每月25日前向政府上报汇总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00000000"/>
    <w:rsid w:val="0C062F3F"/>
    <w:rsid w:val="272A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2023-12-27T02:14:00Z</dcterms:created>
  <dc:creator>Administrator</dc:creator>
  <cp:lastModifiedBy>覆水难收</cp:lastModifiedBy>
  <dcterms:modified xsi:type="dcterms:W3CDTF">2023-12-27T02:17:29Z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5E3D839B3E9640AB8A50CBC38DAC3F8B_12</vt:lpwstr>
  </property>
</Properties>
</file>