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18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  <w:t>磴口县人民政府办公室</w:t>
      </w:r>
    </w:p>
    <w:p w14:paraId="6AC04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磴口县草原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  <w:t>生态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>保护补助奖励</w:t>
      </w:r>
    </w:p>
    <w:p w14:paraId="7B716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>项目饲草料补贴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实施方案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  <w:t>》的通知</w:t>
      </w:r>
      <w:bookmarkEnd w:id="0"/>
    </w:p>
    <w:p w14:paraId="2469E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7D5EB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" w:eastAsia="zh-CN"/>
        </w:rPr>
        <w:t>磴政办发〔2024〕28号</w:t>
      </w:r>
    </w:p>
    <w:p w14:paraId="09BC6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  <w:lang w:val="en-US" w:eastAsia="zh-CN"/>
        </w:rPr>
      </w:pPr>
    </w:p>
    <w:p w14:paraId="6BFA63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  <w:t>沙金套海苏木、农牧和科技局、财政局：</w:t>
      </w:r>
    </w:p>
    <w:p w14:paraId="51F4F30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  <w:t>为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有效推进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  <w:t>我县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草原生态保护后续产业发展，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  <w:t>进一步调动牧民禁牧积极性，解决草原过牧问题，经研究，特制定本方案，现将《磴口县草原生态保护补助奖励项目饲草料补贴实施方案》印发给你们，请遵照执行。</w:t>
      </w:r>
    </w:p>
    <w:p w14:paraId="6B7545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2E0D4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C793C6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磴口县人民政府办公室    </w:t>
      </w:r>
    </w:p>
    <w:p w14:paraId="50DA0E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2024年8月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日      </w:t>
      </w:r>
    </w:p>
    <w:p w14:paraId="15D16AB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F4031C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（联系人：呼格吉乐  18704952222）</w:t>
      </w:r>
    </w:p>
    <w:p w14:paraId="4972D4C9">
      <w:pP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</w:pPr>
    </w:p>
    <w:p w14:paraId="1B4962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磴口县草原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  <w:t>生态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>保护补助奖励项目饲草料</w:t>
      </w:r>
    </w:p>
    <w:p w14:paraId="78B0CD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>补贴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实施方案</w:t>
      </w:r>
    </w:p>
    <w:p w14:paraId="526936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sz w:val="32"/>
        </w:rPr>
      </w:pPr>
    </w:p>
    <w:p w14:paraId="7F967FE9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为贯彻落实习近平总书记考察内蒙古时的重要指示和重要讲话精神，有效推进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  <w:t>我县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草原生态保护后续产业发展，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  <w:t>进一步调动牧民禁牧积极性，解决草原过牧问题，制定本方案。</w:t>
      </w:r>
    </w:p>
    <w:p w14:paraId="6C46CB5F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一、总体要求</w:t>
      </w:r>
    </w:p>
    <w:p w14:paraId="24622B8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以习近平新时代中国特色社会主义思想为指导，全面贯彻落实习近平总书记对内蒙古工作的重要讲话指示精神，以“生态、生产、生活协调发展”为目标，推动畜牧业全产业链发展，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  <w:t>切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实提高农牧民收入，解决草原过牧问题，走出一条以生态优先、绿色发展为导向的高质量发展新路子。</w:t>
      </w:r>
    </w:p>
    <w:p w14:paraId="0552CC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</w:rPr>
      </w:pP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二、基本</w:t>
      </w:r>
      <w:r>
        <w:rPr>
          <w:rFonts w:hint="eastAsia" w:ascii="黑体" w:hAnsi="黑体" w:eastAsia="黑体" w:cs="黑体"/>
          <w:b w:val="0"/>
          <w:bCs/>
          <w:sz w:val="32"/>
        </w:rPr>
        <w:t>原则</w:t>
      </w:r>
    </w:p>
    <w:p w14:paraId="465693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坚持公平、公正、公开；</w:t>
      </w:r>
      <w:r>
        <w:rPr>
          <w:rFonts w:hint="eastAsia" w:ascii="仿宋_GB2312" w:hAnsi="仿宋_GB2312" w:eastAsia="仿宋_GB2312"/>
          <w:sz w:val="32"/>
        </w:rPr>
        <w:t>坚持统筹规划，分类指导，整体推进，全面保护的原则</w:t>
      </w:r>
      <w:r>
        <w:rPr>
          <w:rFonts w:hint="eastAsia" w:ascii="仿宋_GB2312" w:hAnsi="仿宋_GB2312" w:eastAsia="仿宋_GB2312"/>
          <w:sz w:val="32"/>
          <w:lang w:eastAsia="zh-CN"/>
        </w:rPr>
        <w:t>；</w:t>
      </w:r>
      <w:r>
        <w:rPr>
          <w:rFonts w:hint="eastAsia" w:ascii="仿宋_GB2312" w:hAnsi="仿宋_GB2312" w:eastAsia="仿宋_GB2312"/>
          <w:sz w:val="32"/>
        </w:rPr>
        <w:t>坚持以生态效益、社会效益、经济效益相结合，草原尽快绿起来，牧民富起来的原则。</w:t>
      </w:r>
    </w:p>
    <w:p w14:paraId="539870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三、实施范围</w:t>
      </w:r>
    </w:p>
    <w:p w14:paraId="43E90C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磴口县沙金套海苏木</w:t>
      </w:r>
      <w:r>
        <w:rPr>
          <w:rFonts w:hint="eastAsia" w:ascii="仿宋" w:hAnsi="仿宋" w:eastAsia="仿宋"/>
          <w:sz w:val="32"/>
          <w:szCs w:val="32"/>
        </w:rPr>
        <w:t>巴音乌拉嘎查、那仁宝力格嘎查、巴</w:t>
      </w:r>
      <w:r>
        <w:rPr>
          <w:rFonts w:hint="eastAsia" w:ascii="仿宋_GB2312" w:hAnsi="仿宋_GB2312" w:eastAsia="仿宋_GB2312"/>
          <w:sz w:val="32"/>
        </w:rPr>
        <w:t>音宝力格嘎查、巴音布日格嘎查 4个嘎查</w:t>
      </w:r>
      <w:r>
        <w:rPr>
          <w:rFonts w:hint="eastAsia" w:ascii="仿宋_GB2312" w:hAnsi="仿宋_GB2312" w:eastAsia="仿宋_GB2312"/>
          <w:sz w:val="32"/>
          <w:lang w:val="en-US" w:eastAsia="zh-CN"/>
        </w:rPr>
        <w:t>的草畜平衡户</w:t>
      </w:r>
      <w:r>
        <w:rPr>
          <w:rFonts w:hint="eastAsia" w:ascii="仿宋_GB2312" w:hAnsi="仿宋_GB2312" w:eastAsia="仿宋_GB2312"/>
          <w:sz w:val="32"/>
        </w:rPr>
        <w:t>。</w:t>
      </w:r>
    </w:p>
    <w:p w14:paraId="7AFE2A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四、实施时间</w:t>
      </w:r>
    </w:p>
    <w:p w14:paraId="1F89C1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2024年1月1日-2025年12月30日</w:t>
      </w:r>
      <w:r>
        <w:rPr>
          <w:rFonts w:hint="eastAsia" w:ascii="仿宋_GB2312" w:hAnsi="仿宋_GB2312" w:eastAsia="仿宋_GB2312"/>
          <w:sz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第一批补贴：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2024年1月1日-2024年7月15日，原草畜平衡户与农牧和科技局、沙金套海苏木政府、嘎查签订禁牧合同的牧民。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第二批补贴：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2024年7月16日-2025年5月30日，原草畜平衡户与农牧和科技局、沙金套海苏木政府、嘎查签订禁牧合同的牧民。</w:t>
      </w:r>
    </w:p>
    <w:p w14:paraId="3097BC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五、实施内容</w:t>
      </w:r>
    </w:p>
    <w:p w14:paraId="1DF11DB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rPr>
          <w:rFonts w:hint="default" w:ascii="Times New Roman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lang w:val="en-US" w:eastAsia="zh-CN"/>
        </w:rPr>
        <w:t>（一）实施主体。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  <w:t>磴口县沙金套海苏木人民政府</w:t>
      </w:r>
    </w:p>
    <w:p w14:paraId="3BBC524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lang w:val="en-US" w:eastAsia="zh-CN"/>
        </w:rPr>
        <w:t>（二）补贴内容。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  <w:t>饲草料补贴。</w:t>
      </w:r>
    </w:p>
    <w:p w14:paraId="64FE13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lang w:val="en-US" w:eastAsia="zh-CN"/>
        </w:rPr>
        <w:t>（三）资金来源。</w:t>
      </w:r>
      <w:r>
        <w:rPr>
          <w:rFonts w:hint="eastAsia" w:ascii="仿宋_GB2312" w:hAnsi="仿宋_GB2312" w:eastAsia="仿宋_GB2312"/>
          <w:b w:val="0"/>
          <w:bCs/>
          <w:sz w:val="32"/>
          <w:lang w:val="en-US" w:eastAsia="zh-CN"/>
        </w:rPr>
        <w:t>第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  <w:t>三轮草原生态保护补奖项目结余资金。</w:t>
      </w:r>
    </w:p>
    <w:p w14:paraId="380F11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rPr>
          <w:rFonts w:hint="default" w:ascii="仿宋_GB2312" w:hAnsi="宋体" w:eastAsia="仿宋_GB2312"/>
          <w:b w:val="0"/>
          <w:bCs w:val="0"/>
          <w:sz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lang w:val="en-US" w:eastAsia="zh-CN"/>
        </w:rPr>
        <w:t>（四）补贴标准和要求。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  <w:t>按照磴口县沙金套海苏木巴音乌拉嘎查、那仁宝力格嘎查、巴音宝力格嘎查、巴音布日格嘎查 4个嘎查的草畜平衡户所承包草场面积，每亩补贴2元，用于购买饲草料。凡是签订禁牧合同并领取饲草料补贴的牧户，均实施舍饲圈养，同时加大牲畜出栏力度，实现禁牧。</w:t>
      </w:r>
    </w:p>
    <w:p w14:paraId="29417D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rPr>
          <w:rFonts w:hint="eastAsia" w:ascii="仿宋_GB2312" w:hAnsi="宋体" w:eastAsia="仿宋_GB2312"/>
          <w:sz w:val="32"/>
        </w:rPr>
      </w:pPr>
      <w:r>
        <w:rPr>
          <w:rFonts w:hint="eastAsia" w:ascii="楷体" w:hAnsi="楷体" w:eastAsia="楷体" w:cs="楷体"/>
          <w:b/>
          <w:sz w:val="32"/>
          <w:lang w:eastAsia="zh-CN"/>
        </w:rPr>
        <w:t>（</w:t>
      </w:r>
      <w:r>
        <w:rPr>
          <w:rFonts w:hint="eastAsia" w:ascii="楷体" w:hAnsi="楷体" w:eastAsia="楷体" w:cs="楷体"/>
          <w:b/>
          <w:sz w:val="32"/>
          <w:lang w:val="en-US" w:eastAsia="zh-CN"/>
        </w:rPr>
        <w:t>五）</w:t>
      </w:r>
      <w:r>
        <w:rPr>
          <w:rFonts w:hint="eastAsia" w:ascii="楷体" w:hAnsi="楷体" w:eastAsia="楷体" w:cs="楷体"/>
          <w:b/>
          <w:sz w:val="32"/>
          <w:lang w:eastAsia="zh-CN"/>
        </w:rPr>
        <w:t>申报程序</w:t>
      </w:r>
    </w:p>
    <w:p w14:paraId="5410B7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1、申请。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沙金套海苏木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将符合补贴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政策的牧民登记造册，并及时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上报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给财政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农牧和科技局、防沙治沙局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农牧和科技局负责审核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牧民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信息并报财政局，由财政局负责安排补贴资金。</w:t>
      </w:r>
    </w:p>
    <w:p w14:paraId="700460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2、公示及拨付。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沙金套海苏木人民政府对符合</w:t>
      </w:r>
      <w:r>
        <w:rPr>
          <w:rFonts w:hint="eastAsia" w:ascii="仿宋_GB2312" w:hAnsi="仿宋_GB2312" w:eastAsia="仿宋_GB2312" w:cs="仿宋_GB2312"/>
          <w:b w:val="0"/>
          <w:bCs/>
          <w:sz w:val="32"/>
          <w:lang w:val="en-US" w:eastAsia="zh-CN"/>
        </w:rPr>
        <w:t>补贴饲草料的牧民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在当地镇政府统一进行公示，公示期7天，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公示无异议后，给予饲草料补贴。</w:t>
      </w:r>
    </w:p>
    <w:p w14:paraId="4EBBD7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六、工作要求</w:t>
      </w:r>
    </w:p>
    <w:p w14:paraId="6BEA6C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/>
          <w:bCs/>
          <w:color w:val="000000"/>
          <w:sz w:val="32"/>
          <w:szCs w:val="32"/>
        </w:rPr>
        <w:t>（</w:t>
      </w:r>
      <w:r>
        <w:rPr>
          <w:rFonts w:hint="eastAsia" w:ascii="Times New Roman" w:hAnsi="楷体_GB2312" w:eastAsia="楷体_GB2312" w:cs="楷体_GB2312"/>
          <w:b/>
          <w:bCs/>
          <w:color w:val="000000"/>
          <w:sz w:val="32"/>
          <w:szCs w:val="32"/>
        </w:rPr>
        <w:t>一</w:t>
      </w:r>
      <w:r>
        <w:rPr>
          <w:rFonts w:hint="eastAsia" w:ascii="Times New Roman" w:hAnsi="Times New Roman" w:eastAsia="楷体_GB2312" w:cs="楷体_GB2312"/>
          <w:b/>
          <w:bCs/>
          <w:color w:val="000000"/>
          <w:sz w:val="32"/>
          <w:szCs w:val="32"/>
        </w:rPr>
        <w:t>）</w:t>
      </w:r>
      <w:r>
        <w:rPr>
          <w:rFonts w:hint="eastAsia" w:ascii="Times New Roman" w:hAnsi="楷体_GB2312" w:eastAsia="楷体_GB2312" w:cs="楷体_GB2312"/>
          <w:b/>
          <w:bCs/>
          <w:color w:val="000000"/>
          <w:sz w:val="32"/>
          <w:szCs w:val="32"/>
        </w:rPr>
        <w:t>加强组织领导。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为高效使用草原补奖资金，加强资金的规范使用及管理，成立2024年草原生态补奖机制后续产业议事协调机构，统筹协调解决工作中的问题。</w:t>
      </w:r>
    </w:p>
    <w:p w14:paraId="4A77D3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组   长：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韩  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     政府副县长</w:t>
      </w:r>
    </w:p>
    <w:p w14:paraId="2B3851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副组长：吕红兵      政协副主席、财政局局长</w:t>
      </w:r>
    </w:p>
    <w:p w14:paraId="64BEC8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成   员：梁志强      农牧和科技局局长</w:t>
      </w:r>
    </w:p>
    <w:p w14:paraId="36BA6B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戴忠儒      财政局副局长</w:t>
      </w:r>
    </w:p>
    <w:p w14:paraId="6AC98F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19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吴彦杰      沙金套海苏木苏木达</w:t>
      </w:r>
    </w:p>
    <w:p w14:paraId="0560920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19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呼格吉乐     农牧和科技局副局长</w:t>
      </w:r>
    </w:p>
    <w:p w14:paraId="073B8B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192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王达来      沙金套海苏木主任科员</w:t>
      </w:r>
    </w:p>
    <w:p w14:paraId="6D45DD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1920" w:firstLineChars="6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阿拉腾巴根  草原资源保护中心主任</w:t>
      </w:r>
    </w:p>
    <w:p w14:paraId="3A4EA5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郭健全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    财政局农财股股长</w:t>
      </w:r>
    </w:p>
    <w:p w14:paraId="390E1D6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邬宇航      饲料饲草办股长</w:t>
      </w:r>
    </w:p>
    <w:p w14:paraId="3F298D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机构下设办公室，办公室设在县农牧和科技局，</w:t>
      </w:r>
      <w:r>
        <w:rPr>
          <w:rFonts w:hint="eastAsia" w:ascii="仿宋_GB2312" w:hAnsi="仿宋_GB2312" w:eastAsia="仿宋_GB2312"/>
          <w:sz w:val="32"/>
        </w:rPr>
        <w:t>主要负责技术指导、</w:t>
      </w:r>
      <w:r>
        <w:rPr>
          <w:rFonts w:hint="eastAsia" w:ascii="仿宋_GB2312" w:hAnsi="仿宋_GB2312" w:eastAsia="仿宋_GB2312"/>
          <w:sz w:val="32"/>
          <w:lang w:val="en-US" w:eastAsia="zh-CN"/>
        </w:rPr>
        <w:t>资金</w:t>
      </w:r>
      <w:r>
        <w:rPr>
          <w:rFonts w:hint="eastAsia" w:ascii="仿宋_GB2312" w:hAnsi="仿宋_GB2312" w:eastAsia="仿宋_GB2312"/>
          <w:sz w:val="32"/>
        </w:rPr>
        <w:t>监督和管理，落实各项</w:t>
      </w:r>
      <w:r>
        <w:rPr>
          <w:rFonts w:hint="eastAsia" w:ascii="仿宋_GB2312" w:hAnsi="仿宋_GB2312" w:eastAsia="仿宋_GB2312"/>
          <w:sz w:val="32"/>
          <w:lang w:val="en-US" w:eastAsia="zh-CN"/>
        </w:rPr>
        <w:t>工作</w:t>
      </w:r>
      <w:r>
        <w:rPr>
          <w:rFonts w:hint="eastAsia" w:ascii="仿宋_GB2312" w:hAnsi="仿宋_GB2312" w:eastAsia="仿宋_GB2312"/>
          <w:sz w:val="32"/>
        </w:rPr>
        <w:t>任务。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办公室主任由梁志强同志兼任。</w:t>
      </w:r>
    </w:p>
    <w:p w14:paraId="5C1513CE"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color w:val="000000"/>
          <w:sz w:val="32"/>
          <w:szCs w:val="32"/>
        </w:rPr>
        <w:t>（</w:t>
      </w:r>
      <w:r>
        <w:rPr>
          <w:rFonts w:hint="eastAsia" w:ascii="Times New Roman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楷体_GB2312"/>
          <w:b/>
          <w:bCs/>
          <w:color w:val="000000"/>
          <w:sz w:val="32"/>
          <w:szCs w:val="32"/>
        </w:rPr>
        <w:t>）</w:t>
      </w:r>
      <w:r>
        <w:rPr>
          <w:rFonts w:hint="eastAsia" w:ascii="Times New Roman" w:hAnsi="楷体_GB2312" w:eastAsia="楷体_GB2312" w:cs="楷体_GB2312"/>
          <w:b/>
          <w:bCs/>
          <w:color w:val="000000"/>
          <w:sz w:val="32"/>
          <w:szCs w:val="32"/>
        </w:rPr>
        <w:t>加强舆论宣传。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发挥新闻媒体作用，依托广播电视、报刊杂志、新媒体等多元化的新闻载体，以及入户宣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  <w:t>传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发放政策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  <w:t>资料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等多种形式，准确解读政策内容，做到政策深入人心、家喻户晓，营造全社会投身草原生态保护工作的良好氛围，调动农牧民保护草原的积极性和责任感，提高农牧民的参与度。</w:t>
      </w:r>
    </w:p>
    <w:p w14:paraId="40EA2972">
      <w:r>
        <w:rPr>
          <w:rFonts w:hint="eastAsia" w:ascii="Times New Roman" w:hAnsi="Times New Roman" w:eastAsia="楷体_GB2312" w:cs="楷体_GB2312"/>
          <w:b/>
          <w:bCs/>
          <w:color w:val="000000"/>
          <w:sz w:val="32"/>
          <w:szCs w:val="32"/>
        </w:rPr>
        <w:t>（</w:t>
      </w:r>
      <w:r>
        <w:rPr>
          <w:rFonts w:hint="eastAsia" w:ascii="Times New Roman" w:hAnsi="楷体_GB2312" w:eastAsia="楷体_GB2312" w:cs="楷体_GB2312"/>
          <w:b/>
          <w:bCs/>
          <w:color w:val="000000"/>
          <w:sz w:val="32"/>
          <w:szCs w:val="32"/>
        </w:rPr>
        <w:t>三</w:t>
      </w:r>
      <w:r>
        <w:rPr>
          <w:rFonts w:hint="eastAsia" w:ascii="Times New Roman" w:hAnsi="Times New Roman" w:eastAsia="楷体_GB2312" w:cs="楷体_GB2312"/>
          <w:b/>
          <w:bCs/>
          <w:color w:val="000000"/>
          <w:sz w:val="32"/>
          <w:szCs w:val="32"/>
        </w:rPr>
        <w:t>）</w:t>
      </w:r>
      <w:r>
        <w:rPr>
          <w:rFonts w:hint="eastAsia" w:ascii="Times New Roman" w:hAnsi="楷体_GB2312" w:eastAsia="楷体_GB2312" w:cs="楷体_GB2312"/>
          <w:b/>
          <w:bCs/>
          <w:color w:val="000000"/>
          <w:sz w:val="32"/>
          <w:szCs w:val="32"/>
        </w:rPr>
        <w:t>加强资金保障。</w:t>
      </w:r>
      <w:r>
        <w:rPr>
          <w:rFonts w:hint="eastAsia" w:ascii="Times New Roman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沙金套海苏木要加强资金管理，建立健全资金使用档案和工作档案，建立举报制度，公布监督电话接受社会监督，对违法、违纪、违约现象一经核实，要按照有关规定对责任人追责、问责，同时举报人予以奖励。财政局、农牧和科技局要密切跟踪资金使用情况，确保资金正常、快速、安全落实到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9A2AB2-6069-4546-8F9F-6E0E5AB37E2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DAEB7E1-FBD5-4CCE-A6CE-4EE61B68EBB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6F8B016-4729-4D26-BB0E-51C7C9A14E2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6A920C03-6E25-438F-B0C2-D396F633CC2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8160D778-47D2-4FE6-9F13-CFC02F5E69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E96BA3F-AF44-4A6E-B85F-FEE18725403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F8A93361-4160-4B63-8A78-86B52AFFB1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ThiMDg4OWMxOTE4NGQzNjBlMDJlZGQyNmU4YjEifQ=="/>
  </w:docVars>
  <w:rsids>
    <w:rsidRoot w:val="13032A9B"/>
    <w:rsid w:val="1303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  <w:rPr>
      <w:rFonts w:ascii="Times New Roman" w:hAnsi="Times New Roman" w:eastAsia="宋体" w:cs="Times New Roman"/>
      <w:sz w:val="21"/>
      <w:szCs w:val="20"/>
    </w:rPr>
  </w:style>
  <w:style w:type="paragraph" w:styleId="3">
    <w:name w:val="Body Text"/>
    <w:basedOn w:val="1"/>
    <w:next w:val="4"/>
    <w:qFormat/>
    <w:uiPriority w:val="99"/>
    <w:rPr>
      <w:rFonts w:eastAsia="宋体" w:cs="Times New Roman"/>
      <w:sz w:val="30"/>
      <w:szCs w:val="30"/>
    </w:rPr>
  </w:style>
  <w:style w:type="paragraph" w:styleId="4">
    <w:name w:val="Body Text First Indent 2"/>
    <w:basedOn w:val="5"/>
    <w:next w:val="1"/>
    <w:qFormat/>
    <w:uiPriority w:val="0"/>
    <w:pPr>
      <w:spacing w:after="0"/>
      <w:ind w:firstLine="420" w:firstLineChars="200"/>
    </w:pPr>
  </w:style>
  <w:style w:type="paragraph" w:styleId="5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/>
      <w:sz w:val="21"/>
      <w:szCs w:val="20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2024-10-21T01:40:00Z</dcterms:created>
  <dc:creator>覆水难收</dc:creator>
  <cp:lastModifiedBy>覆水难收</cp:lastModifiedBy>
  <dcterms:modified xsi:type="dcterms:W3CDTF">2024-10-21T01:41:14Z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7DB934116A6049039701615CD4A54B36_11</vt:lpwstr>
  </property>
</Properties>
</file>