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FF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磴口县人民政府办公室</w:t>
      </w:r>
    </w:p>
    <w:p w14:paraId="6EDD7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关于印发《关于进一步提升磴口县公立医院</w:t>
      </w:r>
    </w:p>
    <w:p w14:paraId="224DA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服务能力实施方案》的通知</w:t>
      </w:r>
      <w:bookmarkEnd w:id="0"/>
    </w:p>
    <w:p w14:paraId="3891AA33">
      <w:pPr>
        <w:pStyle w:val="2"/>
        <w:rPr>
          <w:rFonts w:hint="eastAsia"/>
        </w:rPr>
      </w:pPr>
    </w:p>
    <w:p w14:paraId="40BACEB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楷体_GB2312" w:hAnsi="楷体_GB2312" w:eastAsia="楷体_GB2312" w:cs="楷体_GB2312"/>
          <w:b/>
          <w:bCs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磴政办发〔2026〕11号</w:t>
      </w:r>
    </w:p>
    <w:p w14:paraId="1183CE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/>
          <w:color w:val="auto"/>
        </w:rPr>
      </w:pPr>
    </w:p>
    <w:p w14:paraId="35D28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县直有关单位：</w:t>
      </w:r>
    </w:p>
    <w:p w14:paraId="04BBB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现将《关于进一步提升磴口县公立医院服务能力实施方案》印发给你们，请结合实际，认真抓好贯彻落实。</w:t>
      </w:r>
    </w:p>
    <w:p w14:paraId="19A33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BB3B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119F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磴口县人民政府办公室</w:t>
      </w:r>
    </w:p>
    <w:p w14:paraId="4DBF2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2026年3月1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354EF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D1FA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</w:p>
    <w:p w14:paraId="10431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</w:p>
    <w:p w14:paraId="1F71B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</w:p>
    <w:p w14:paraId="77F7C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</w:p>
    <w:p w14:paraId="30BA4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</w:p>
    <w:p w14:paraId="62F66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</w:p>
    <w:p w14:paraId="62DCF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</w:p>
    <w:p w14:paraId="7FF43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</w:p>
    <w:p w14:paraId="25DCD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</w:p>
    <w:p w14:paraId="10A75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</w:p>
    <w:p w14:paraId="341B3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</w:p>
    <w:p w14:paraId="1D65F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关于进一步提升磴口县公立医院服务</w:t>
      </w:r>
    </w:p>
    <w:p w14:paraId="63CF3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能力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实施方案</w:t>
      </w:r>
    </w:p>
    <w:p w14:paraId="0C431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AA3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为深入贯彻落实国家卫生健康委《县级公立医院服务能力提升行动方案（2025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2027年）》、内蒙古自治区卫生健康委等部门《内蒙古自治区全面推进紧密型县域医共体建设实施方案》（内卫基层发〔2024〕5号）等文件精神，严格落实县委十六届八次全体（扩大）会议关于实施“医疗健康惠民服务行动”的工作部署，持续提升县级公立医院财政保障水平，增强县人民医院、县中蒙医院医疗服务能力，推动县域公立医院高质量发展，结合我县实际，制定本方案。</w:t>
      </w:r>
    </w:p>
    <w:p w14:paraId="41907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国标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国标黑体" w:cs="Times New Roman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国标黑体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国标黑体" w:cs="Times New Roman"/>
          <w:sz w:val="32"/>
          <w:szCs w:val="32"/>
          <w:lang w:eastAsia="zh-CN"/>
        </w:rPr>
        <w:t>目标</w:t>
      </w:r>
    </w:p>
    <w:p w14:paraId="24808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习近平新时代中国特色社会主义思想为指导，坚持新时代党的卫生与健康工作方针，强化政府主导责任，以紧密型县域医共体建设为抓手，以提升学科能力、人才队伍和运营效率为核心。到2027年，二级医院普遍达到国家服务能力评价标准，县域内就诊率稳定在90%左右；到2030年，二级医院错位发展格局基本形成，实现“一般病在县解决”的改革目标。</w:t>
      </w:r>
    </w:p>
    <w:p w14:paraId="25CB6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国标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国标黑体" w:cs="Times New Roman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国标黑体" w:cs="Times New Roman"/>
          <w:sz w:val="32"/>
          <w:szCs w:val="32"/>
          <w:lang w:val="en-US" w:eastAsia="zh-CN"/>
        </w:rPr>
        <w:t>重点任务</w:t>
      </w:r>
    </w:p>
    <w:p w14:paraId="2A2B1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完善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县级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公立医院的服务体系</w:t>
      </w:r>
    </w:p>
    <w:p w14:paraId="6CA3F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1.统筹规划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域医疗资源。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聚焦县域医疗服务核心需求，重点加强县人民医院、县中蒙医院2所县级公立医院标准化建设与能力提升。坚持中西医并重，鼓励和引导医疗机构之间相互协作、优势互补、有序竞争共同发展，提高医疗服务质量和水平。</w:t>
      </w:r>
    </w:p>
    <w:p w14:paraId="61B73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2.明确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县级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医院的功能定位。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人民医院建成以医、教、研、预防保健服务和应急救援为一体的服务指导中心，在疑难危重疾病诊治、医学科研和教学综合功能等方面发挥引领作用。中蒙医院要突出蒙医、中医特色，全面提升医疗技术和管理水平。继续加强蒙医中医特色门诊、特色科室建设，大力推广和应用蒙医中医适宜技术，建成全县蒙医中医适宜技术培训指导中心。</w:t>
      </w:r>
    </w:p>
    <w:p w14:paraId="71E2A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）提升综合服务能力</w:t>
      </w:r>
    </w:p>
    <w:p w14:paraId="6B082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1.加强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医共体建设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制定公立医院建设计划，完善县域急救服务体系，加强重点专科建设。推进建设以电子病历为核心的县级医院管理和服务信息系统，与医保经办机构、基层医疗卫生机构信息系统衔接，逐步实现互联互通。加强远程医学信息系统建设，逐步实现远程会诊、远程（病理）诊断和远程教育。建立以居民健康档案为基础的县域医疗卫生服务信息网络，逐步推行居民健康卡，优先利用居民健康档案信息资料。</w:t>
      </w:r>
    </w:p>
    <w:p w14:paraId="5AA9C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提高蒙医中医医药服务能力。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充分发挥蒙医中医简便、价廉的特点和优势，提高诊疗水平。推进“两专科一中心”建设，加强对基层医疗卫生机构的支持和指导，促进蒙中医药进基层、进农村牧区、进社区。落实对中蒙医院的投入倾斜政策。</w:t>
      </w:r>
    </w:p>
    <w:p w14:paraId="57AA9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推行惠民便民措施。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级公立医院要优化医疗流程，延长门诊时间，设立方便门诊。健全转诊预约、双向转诊、患者投诉处理及同级医疗机构检查结果互认等制度，推广应用适宜医疗技术。加强医患沟通，改善服务态度，提高服务质量。加大多发病、传染病、慢性病防治和健康教育、控烟、公共卫生等宣传力度。</w:t>
      </w:r>
    </w:p>
    <w:p w14:paraId="48742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）加强医疗卫生人才队伍建设</w:t>
      </w:r>
    </w:p>
    <w:p w14:paraId="5E9D0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1.加大人才引进力度。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落实资金和政策支持，开设“绿色通道”，县级医院新进人员计划通过县人社部门审核后，由用人医院根据需求招聘，吸引高中级技术人才、学科带头人到县级医院长期工作。</w:t>
      </w:r>
    </w:p>
    <w:p w14:paraId="49B2C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2.提高医务人员素质。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加强人员培训，实施县级骨干医师培训计划，每年参加培训不少于5人。探索建立县级公立医院在职研究生定向培养制度。每年选派一定数量医务人员到城市三级医院学习进修。利用3—5年时间，对县级医院医务人员进行轮训，力争县级公立医院本科以上专业技术人员比例达到30%以上。</w:t>
      </w:r>
    </w:p>
    <w:p w14:paraId="5D666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3.实行优秀人才奖励制度。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对新技术、新项目及院内学科带头人进行奖励。</w:t>
      </w:r>
    </w:p>
    <w:p w14:paraId="039BC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）落实投入保障责任</w:t>
      </w:r>
    </w:p>
    <w:p w14:paraId="4D71B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将符合规划的公立医院基本建设和设备购置、重点学科发展、人才培养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医共体建设、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政策性亏损补贴等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补贴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按县人民医院在编在岗人员工资的20%和中蒙医院在编在岗人员工资的10%予以补贴，2026年1月1日起执行。从2027年1月1日起，县人民医院、中蒙医院补贴提高部分，列入年度财政预算，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如遇政策调整，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适时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动态调整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551F4E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highlight w:val="none"/>
          <w:lang w:val="en-US" w:eastAsia="zh-CN"/>
        </w:rPr>
        <w:t>三、组织实施与监管</w:t>
      </w:r>
    </w:p>
    <w:p w14:paraId="464652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（一）明确职责分工</w:t>
      </w:r>
    </w:p>
    <w:p w14:paraId="404272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相关部门按职责分工统筹推进政策落实、资金保障、项目实施、监管督查等工作，协调解决实施过程中的问题，确保各项任务平稳落地。</w:t>
      </w:r>
    </w:p>
    <w:p w14:paraId="57BE94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卫健部门：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负责方案的具体组织实施，核定医院发展需求，指导二级医院学科建设、人才培养和医共体建设，规范医疗服务行为，建立医院服务能力动态监测机制，做好工作推进情况的汇总上报。</w:t>
      </w:r>
    </w:p>
    <w:p w14:paraId="02100D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财政局：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负责资金的筹措、预算安排、及时足额拨付，加强资金日常监管，保障专项经费专款专用，开展资金绩效评价，提高资金使用效益。</w:t>
      </w:r>
    </w:p>
    <w:p w14:paraId="7CCC78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发改部门：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责衔接医疗卫生发展规划，做好医院基本建设、设备购置项目的审批备案，统筹推进医疗资源布局优化。</w:t>
      </w:r>
    </w:p>
    <w:p w14:paraId="3D0421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人社部门：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负责推进编制与人事薪酬改革，落实“县管乡用”“乡聘村用”人才使用机制，做好编制动态调整，保障医务人员薪酬待遇落实。</w:t>
      </w:r>
    </w:p>
    <w:p w14:paraId="17B46E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医保部门：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负责优化医保支付方式改革，落实紧密型县域医共体医保基金“总额付费、结余留用、合理超支分担”政策，做好医保政策与医疗服务能力提升工作的衔接。</w:t>
      </w:r>
    </w:p>
    <w:p w14:paraId="1936AB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审计部门：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负责对专项补贴资金的使用、管理情况进行审计监督，严防虚报冒领、挤占挪用等行为，确保资金安全规范运行。</w:t>
      </w:r>
    </w:p>
    <w:p w14:paraId="09F06B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县人民医院、县中蒙医院：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作为实施主体，制定具体落实方案和年度工作计划，明确任务分工、责任人和完成时限，将各项工作细化到科室、岗位，确保各项重点任务落地见效。</w:t>
      </w:r>
    </w:p>
    <w:p w14:paraId="700479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（二）规范实施流程</w:t>
      </w:r>
    </w:p>
    <w:p w14:paraId="6F8EFA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1.需求申报：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第三季度，由县人民医院、县中蒙医院根据发展规划、学科建设、设备购置、人才培养等实际需求，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测算每半年的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补贴资金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，报县卫生健康委审核。</w:t>
      </w:r>
    </w:p>
    <w:p w14:paraId="7105FE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2.审核审定：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县卫生健康委对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两家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医院申报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补贴资金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进行初审，汇总后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县人社局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E091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3.资金拨付：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县人社局核准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，由县财政局及时足额拨付。</w:t>
      </w:r>
    </w:p>
    <w:p w14:paraId="57B4BD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4.项目实施：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两家医院严格按照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资金需求计划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与资金用途推进项目建设，规范使用补助资金，定期报送进展，确保资金使用合规、项目落地见效。</w:t>
      </w:r>
    </w:p>
    <w:p w14:paraId="225786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5.公示公开：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两家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院内公开资金使用、项目进展、服务成效等信息；县级相关部门要按规定公开政策、预算、拨付及绩效情况，主动接受社会监督。</w:t>
      </w:r>
    </w:p>
    <w:p w14:paraId="226D04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（三）强化监督监管</w:t>
      </w:r>
    </w:p>
    <w:p w14:paraId="538C9B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1.强化资金使用。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对公立医院专项补贴资金实行全程监管，建立资金使用台账，严防虚报冒领、挤占挪用、截留滞留等行为，对违规违纪问题严肃追责问责。</w:t>
      </w:r>
    </w:p>
    <w:p w14:paraId="385439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2.强化医疗质量监管。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建立二级医院医疗质量考核机制，落实院、科两级医疗质量安全责任制，严格执行医疗质量安全核心制度，确保服务能力提升过程中医疗质量不降低、医疗安全有保障。</w:t>
      </w:r>
    </w:p>
    <w:p w14:paraId="4CF16F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3.强化监督检查。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立工作推进督查机制，定期对方案落实情况进行督查，对工作推进缓慢、责任落实不力的单位和个人进行约谈；将方案落实情况纳入相关部门和医院的绩效考核，确保各项任务按时间节点推进。公布监督举报电话，畅通群众监督举报渠道，及时回应群众诉求，妥善解决群众反映的问题，保障政策公平公正实施。</w:t>
      </w:r>
    </w:p>
    <w:p w14:paraId="5E1C8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2DD093A">
      <w:pPr>
        <w:rPr>
          <w:rFonts w:hint="default"/>
          <w:lang w:val="en"/>
        </w:rPr>
      </w:pPr>
    </w:p>
    <w:p w14:paraId="628F409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312A01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F24C6E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CB0DE1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2D6B8DF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1A36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A3DF850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EB8CFC-C6B6-4436-8BBD-5575CED90E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D065385-6968-4BF1-98FD-9A5A5FE943B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AA85B07-E6F1-40AF-B269-3401E41248BB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5C4C84B9-4BD5-4E6D-9742-83704906212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B2734361-7FF0-407C-B762-E22A12A24C08}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6" w:fontKey="{E5431E54-5A13-47A4-8804-97F51963FC4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2110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9CFB39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9CFB39">
                    <w:pPr>
                      <w:pStyle w:val="4"/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80B6B"/>
    <w:rsid w:val="4308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0"/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2026-06-09T08:32:00Z</dcterms:created>
  <dc:creator>WPS_1729516128</dc:creator>
  <cp:lastModifiedBy>WPS_1729516128</cp:lastModifiedBy>
  <dcterms:modified xsi:type="dcterms:W3CDTF">2026-06-09T08:32:31Z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1859056631EE42CBBF149EFBC386D5CB_11</vt:lpwstr>
  </property>
  <property fmtid="{D5CDD505-2E9C-101B-9397-08002B2CF9AE}" pid="4" name="KSOTemplateDocerSaveRecord">
    <vt:lpwstr>eyJoZGlkIjoiNmFhZjBhYjQ3NzBiZjFjMjA2N2VjZDQxZWVhYTUzYzMiLCJ1c2VySWQiOiIxNjQ2Njg3NTM2In0=</vt:lpwstr>
  </property>
</Properties>
</file>