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beforeAutospacing="0" w:after="0" w:afterAutospacing="0" w:line="560" w:lineRule="exact"/>
        <w:ind w:left="0" w:left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磴口县</w:t>
      </w:r>
      <w:r>
        <w:rPr>
          <w:rFonts w:hint="eastAsia" w:ascii="方正小标宋简体" w:hAnsi="方正小标宋简体" w:eastAsia="方正小标宋简体" w:cs="方正小标宋简体"/>
          <w:b w:val="0"/>
          <w:bCs w:val="0"/>
          <w:sz w:val="44"/>
          <w:szCs w:val="44"/>
        </w:rPr>
        <w:t>工程建设项目审批事项办事指南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一、事项名称</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3" w:firstLineChars="200"/>
        <w:textAlignment w:val="auto"/>
        <w:rPr>
          <w:rFonts w:hint="eastAsia" w:ascii="仿宋_GB2312" w:eastAsia="仿宋_GB2312"/>
          <w:b/>
          <w:bCs/>
          <w:sz w:val="32"/>
          <w:szCs w:val="32"/>
          <w:lang w:eastAsia="zh-CN"/>
        </w:rPr>
      </w:pPr>
      <w:bookmarkStart w:id="0" w:name="_GoBack"/>
      <w:r>
        <w:rPr>
          <w:rFonts w:hint="eastAsia" w:ascii="仿宋_GB2312" w:hAnsi="仿宋_GB2312" w:eastAsia="仿宋_GB2312" w:cs="仿宋_GB2312"/>
          <w:b/>
          <w:bCs/>
          <w:sz w:val="32"/>
          <w:szCs w:val="32"/>
          <w:lang w:eastAsia="zh-CN"/>
        </w:rPr>
        <w:t>建设工程消防设计审查</w:t>
      </w:r>
    </w:p>
    <w:bookmarkEnd w:id="0"/>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3" w:firstLineChars="200"/>
        <w:textAlignment w:val="auto"/>
        <w:rPr>
          <w:rFonts w:ascii="黑体" w:hAnsi="黑体" w:eastAsia="黑体" w:cs="Times New Roman"/>
          <w:b/>
          <w:bCs/>
          <w:kern w:val="0"/>
          <w:sz w:val="32"/>
          <w:szCs w:val="32"/>
          <w:lang w:val="zh-CN"/>
        </w:rPr>
      </w:pPr>
      <w:r>
        <w:rPr>
          <w:rFonts w:hint="eastAsia" w:ascii="黑体" w:hAnsi="黑体" w:eastAsia="黑体" w:cs="Times New Roman"/>
          <w:b/>
          <w:bCs/>
          <w:kern w:val="0"/>
          <w:sz w:val="32"/>
          <w:szCs w:val="32"/>
          <w:lang w:val="zh-CN"/>
        </w:rPr>
        <w:t>二、实施主体</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磴口县住房和城乡建设局</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三、适用范围</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企业法人、社会组织法人、</w:t>
      </w:r>
      <w:r>
        <w:rPr>
          <w:rFonts w:hint="eastAsia" w:ascii="仿宋_GB2312" w:hAnsi="仿宋_GB2312" w:eastAsia="仿宋_GB2312" w:cs="仿宋_GB2312"/>
          <w:kern w:val="0"/>
          <w:sz w:val="32"/>
          <w:szCs w:val="32"/>
          <w:lang w:val="en-US" w:eastAsia="zh-CN"/>
        </w:rPr>
        <w:t>自然人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四、事项类别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行政许可</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五、设定依据</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《中共中央办公厅 国务院办公厅关于调整住房和城乡建设部职责机构编制的通知》（厅字〔2018〕85号）明确规定：“将公安部指导建设工程消防设计审查职责划入住房和城乡建设部。”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《中央编办关于建设工程消防设计审查验收职责划转核增行政编制的通知》（中央编办发〔2018〕169号）明确规定，核增住房和城乡建设部机关行政编制，重点用于做好指导建设工程消防设计审查验收等工作。</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消防法》第十一条：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《建设工程消防设计审查验收管理暂行规定》（中华人民共和国住房和城乡建设部令第51号）。</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宋体"/>
          <w:color w:val="auto"/>
          <w:kern w:val="0"/>
          <w:sz w:val="32"/>
          <w:szCs w:val="32"/>
          <w:lang w:val="en-US" w:eastAsia="zh-CN"/>
        </w:rPr>
        <w:t>六、</w:t>
      </w:r>
      <w:r>
        <w:rPr>
          <w:rFonts w:hint="eastAsia" w:ascii="黑体" w:hAnsi="黑体" w:eastAsia="黑体" w:cs="Times New Roman"/>
          <w:kern w:val="0"/>
          <w:sz w:val="32"/>
          <w:szCs w:val="32"/>
          <w:lang w:val="zh-CN"/>
        </w:rPr>
        <w:t>申请条件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 w:hAnsi="仿宋" w:eastAsia="仿宋" w:cs="仿宋"/>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申请材料齐全且真实有效，符合受理条件</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七、办理材料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1.建设工程消防设计审查申请表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2.依法需要办理建设工程规划许可的，应当提交建设工程规划许可文件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3.依法需要人无完人临时性建筑，应当提交批准文件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4.消防设计文件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八、办理流程</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受理：</w:t>
      </w:r>
      <w:r>
        <w:rPr>
          <w:rFonts w:hint="eastAsia" w:ascii="仿宋_GB2312" w:hAnsi="仿宋_GB2312" w:eastAsia="仿宋_GB2312" w:cs="仿宋_GB2312"/>
          <w:sz w:val="32"/>
          <w:szCs w:val="32"/>
          <w:lang w:val="en-US" w:eastAsia="zh-CN"/>
        </w:rPr>
        <w:t>按照申报材料清单，逐项对照检查申报材料是否齐全，不齐全的指导并一次性告知申请人材料存在的问题及需补充的材料。</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审</w:t>
      </w:r>
      <w:r>
        <w:rPr>
          <w:rFonts w:hint="eastAsia" w:ascii="仿宋_GB2312" w:hAnsi="仿宋_GB2312" w:eastAsia="仿宋_GB2312" w:cs="仿宋_GB2312"/>
          <w:sz w:val="32"/>
          <w:szCs w:val="32"/>
          <w:lang w:val="zh-CN" w:eastAsia="zh-CN"/>
        </w:rPr>
        <w:t>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对申请内容进行技术资料的核查，提出审核意见后，报决定员审批。</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 w:hAnsi="仿宋" w:eastAsia="仿宋" w:cs="仿宋"/>
          <w:sz w:val="32"/>
          <w:szCs w:val="32"/>
          <w:lang w:val="zh-CN"/>
        </w:rPr>
      </w:pPr>
      <w:r>
        <w:rPr>
          <w:rFonts w:hint="eastAsia" w:ascii="仿宋_GB2312" w:hAnsi="仿宋_GB2312" w:eastAsia="仿宋_GB2312" w:cs="仿宋_GB2312"/>
          <w:sz w:val="32"/>
          <w:szCs w:val="32"/>
          <w:lang w:val="zh-CN"/>
        </w:rPr>
        <w:t>办结：</w:t>
      </w:r>
      <w:r>
        <w:rPr>
          <w:rFonts w:hint="eastAsia" w:ascii="仿宋_GB2312" w:hAnsi="仿宋_GB2312" w:eastAsia="仿宋_GB2312" w:cs="仿宋_GB2312"/>
          <w:sz w:val="32"/>
          <w:szCs w:val="32"/>
          <w:lang w:val="en-US" w:eastAsia="zh-CN"/>
        </w:rPr>
        <w:t>核对批文及办理证件，加盖审批专用公章。</w:t>
      </w:r>
      <w:r>
        <w:rPr>
          <w:rFonts w:hint="eastAsia" w:ascii="仿宋" w:hAnsi="仿宋" w:eastAsia="仿宋" w:cs="仿宋"/>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 xml:space="preserve">九、网办深度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576" w:firstLineChars="200"/>
        <w:rPr>
          <w:rFonts w:ascii="仿宋_GB2312" w:hAnsi="黑体" w:eastAsia="仿宋_GB2312" w:cs="Times New Roman"/>
          <w:w w:val="90"/>
          <w:kern w:val="0"/>
          <w:sz w:val="32"/>
          <w:szCs w:val="32"/>
          <w:lang w:val="zh-CN"/>
        </w:rPr>
      </w:pPr>
      <w:r>
        <w:rPr>
          <w:rFonts w:hint="eastAsia" w:ascii="仿宋_GB2312" w:hAnsi="仿宋_GB2312" w:eastAsia="仿宋_GB2312" w:cs="仿宋_GB2312"/>
          <w:w w:val="90"/>
          <w:kern w:val="0"/>
          <w:sz w:val="32"/>
          <w:szCs w:val="32"/>
          <w:lang w:val="zh-CN"/>
        </w:rPr>
        <w:t>网上咨询☑ 网上受理☑ 网上审批□ 网上办结□ 全程网办□</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十、承诺办理时限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4个工作日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十一、法定办理时限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20个工作日</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十二、收费标准</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黑体" w:eastAsia="仿宋_GB2312" w:cs="Times New Roman"/>
          <w:kern w:val="0"/>
          <w:sz w:val="32"/>
          <w:szCs w:val="32"/>
          <w:lang w:val="zh-CN"/>
        </w:rPr>
      </w:pPr>
      <w:r>
        <w:rPr>
          <w:rFonts w:hint="eastAsia" w:ascii="仿宋_GB2312" w:hAnsi="仿宋_GB2312" w:eastAsia="仿宋_GB2312" w:cs="仿宋_GB2312"/>
          <w:kern w:val="0"/>
          <w:sz w:val="32"/>
          <w:szCs w:val="32"/>
          <w:lang w:val="zh-CN"/>
        </w:rPr>
        <w:t>无费用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十三、咨询电话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0478-4401239</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十四、投诉电话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default"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0478-7967026</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十五、办理地址及办理时间</w:t>
      </w:r>
    </w:p>
    <w:p>
      <w:pPr>
        <w:keepNext w:val="0"/>
        <w:keepLines w:val="0"/>
        <w:pageBreakBefore w:val="0"/>
        <w:kinsoku/>
        <w:wordWrap/>
        <w:overflowPunct/>
        <w:topLinePunct w:val="0"/>
        <w:bidi w:val="0"/>
        <w:snapToGrid/>
        <w:spacing w:beforeAutospacing="0" w:afterAutospacing="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办理地址：</w:t>
      </w:r>
      <w:r>
        <w:rPr>
          <w:rFonts w:hint="eastAsia" w:ascii="仿宋_GB2312" w:hAnsi="仿宋_GB2312" w:eastAsia="仿宋_GB2312" w:cs="仿宋_GB2312"/>
          <w:sz w:val="32"/>
          <w:szCs w:val="32"/>
          <w:lang w:eastAsia="zh-CN"/>
        </w:rPr>
        <w:t>磴口县政务服务局二楼工程建设审批大厅住建局窗口</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办理时间： 周一至周五上午9：00-12：00，下午15:00-18:00（法定节假日除外）</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十六、结果领取方式</w:t>
      </w:r>
    </w:p>
    <w:p>
      <w:pPr>
        <w:keepNext w:val="0"/>
        <w:keepLines w:val="0"/>
        <w:pageBreakBefore w:val="0"/>
        <w:kinsoku/>
        <w:wordWrap/>
        <w:overflowPunct/>
        <w:topLinePunct w:val="0"/>
        <w:bidi w:val="0"/>
        <w:snapToGrid/>
        <w:spacing w:beforeAutospacing="0" w:afterAutospacing="0"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自取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63ED3FD8"/>
    <w:rsid w:val="63ED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2023-08-29T09:01:00Z</dcterms:created>
  <dc:creator>覆水难收</dc:creator>
  <cp:lastModifiedBy>覆水难收</cp:lastModifiedBy>
  <dcterms:modified xsi:type="dcterms:W3CDTF">2023-08-29T09:02:26Z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DC3FED1DE5EF49AF9737467F38A6641A_11</vt:lpwstr>
  </property>
</Properties>
</file>